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170" w:type="dxa"/>
        <w:tblLook w:val="04A0" w:firstRow="1" w:lastRow="0" w:firstColumn="1" w:lastColumn="0" w:noHBand="0" w:noVBand="1"/>
      </w:tblPr>
      <w:tblGrid>
        <w:gridCol w:w="14170"/>
      </w:tblGrid>
      <w:tr w:rsidR="00C927E9" w14:paraId="2A396678" w14:textId="77777777" w:rsidTr="00885AF0">
        <w:tc>
          <w:tcPr>
            <w:tcW w:w="14170" w:type="dxa"/>
          </w:tcPr>
          <w:p w14:paraId="2A396675" w14:textId="77777777" w:rsidR="00A442A9" w:rsidRDefault="00C927E9" w:rsidP="00C927E9">
            <w:pPr>
              <w:jc w:val="center"/>
            </w:pPr>
            <w:r>
              <w:rPr>
                <w:noProof/>
              </w:rPr>
              <w:drawing>
                <wp:inline distT="0" distB="0" distL="0" distR="0" wp14:anchorId="2A39685F" wp14:editId="2A396860">
                  <wp:extent cx="530815" cy="641350"/>
                  <wp:effectExtent l="0" t="0" r="317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9894" cy="688567"/>
                          </a:xfrm>
                          <a:prstGeom prst="rect">
                            <a:avLst/>
                          </a:prstGeom>
                          <a:noFill/>
                        </pic:spPr>
                      </pic:pic>
                    </a:graphicData>
                  </a:graphic>
                </wp:inline>
              </w:drawing>
            </w:r>
          </w:p>
          <w:p w14:paraId="2A396676" w14:textId="77777777" w:rsidR="00C927E9" w:rsidRDefault="00C927E9" w:rsidP="00C927E9">
            <w:pPr>
              <w:jc w:val="center"/>
            </w:pPr>
          </w:p>
          <w:p w14:paraId="2A396677" w14:textId="362EFADC" w:rsidR="00C927E9" w:rsidRDefault="0051660D" w:rsidP="00C927E9">
            <w:pPr>
              <w:jc w:val="center"/>
            </w:pPr>
            <w:r>
              <w:t xml:space="preserve">HISTORY </w:t>
            </w:r>
            <w:r w:rsidR="00C927E9">
              <w:t>CURRICULUM MAP</w:t>
            </w:r>
          </w:p>
        </w:tc>
      </w:tr>
    </w:tbl>
    <w:p w14:paraId="2A396679" w14:textId="77777777" w:rsidR="00C927E9" w:rsidRDefault="00C927E9"/>
    <w:tbl>
      <w:tblPr>
        <w:tblStyle w:val="TableGrid"/>
        <w:tblW w:w="14170" w:type="dxa"/>
        <w:tblLook w:val="04A0" w:firstRow="1" w:lastRow="0" w:firstColumn="1" w:lastColumn="0" w:noHBand="0" w:noVBand="1"/>
      </w:tblPr>
      <w:tblGrid>
        <w:gridCol w:w="14170"/>
      </w:tblGrid>
      <w:tr w:rsidR="003B0058" w:rsidRPr="00223DF4" w14:paraId="2A39667D" w14:textId="77777777" w:rsidTr="00885AF0">
        <w:tc>
          <w:tcPr>
            <w:tcW w:w="14170" w:type="dxa"/>
          </w:tcPr>
          <w:p w14:paraId="0D5A2385" w14:textId="77777777" w:rsidR="00223DF4" w:rsidRPr="00223DF4" w:rsidRDefault="003B0058" w:rsidP="00223DF4">
            <w:pPr>
              <w:jc w:val="both"/>
              <w:rPr>
                <w:sz w:val="24"/>
              </w:rPr>
            </w:pPr>
            <w:r w:rsidRPr="00223DF4">
              <w:rPr>
                <w:sz w:val="24"/>
              </w:rPr>
              <w:t>Intent:</w:t>
            </w:r>
          </w:p>
          <w:p w14:paraId="478401B1" w14:textId="17C8CC81" w:rsidR="00223DF4" w:rsidRPr="00223DF4" w:rsidRDefault="00223DF4" w:rsidP="00223DF4">
            <w:pPr>
              <w:jc w:val="both"/>
              <w:rPr>
                <w:sz w:val="24"/>
              </w:rPr>
            </w:pPr>
            <w:r w:rsidRPr="00223DF4">
              <w:rPr>
                <w:rFonts w:ascii="Calibri" w:eastAsia="Calibri" w:hAnsi="Calibri" w:cs="Calibri"/>
                <w:sz w:val="24"/>
              </w:rPr>
              <w:t>Imagine a journey through time, not just memorising dates and facts, but truly understanding the past. Our history curriculum is designed to be that very adventure. We believe students deserve more than a static picture of the past. Instead, they'll encounter a dynamic world through the lenses of diverse cultures, evolving religious and economic ideas, social upheaval and the power struggles that shaped our present.</w:t>
            </w:r>
          </w:p>
          <w:p w14:paraId="2E41C2D6" w14:textId="77777777" w:rsidR="00223DF4" w:rsidRPr="00223DF4" w:rsidRDefault="00223DF4" w:rsidP="00223DF4">
            <w:pPr>
              <w:spacing w:before="240" w:after="240"/>
              <w:jc w:val="both"/>
              <w:rPr>
                <w:sz w:val="24"/>
              </w:rPr>
            </w:pPr>
            <w:r w:rsidRPr="00223DF4">
              <w:rPr>
                <w:rFonts w:ascii="Calibri" w:eastAsia="Calibri" w:hAnsi="Calibri" w:cs="Calibri"/>
                <w:sz w:val="24"/>
              </w:rPr>
              <w:t>This journey starts with a clear destination: a deep understanding of history. By grappling with thought-provoking questions based on real historical debates, students won't just learn facts, they'll learn to think critically about them. They'll analyse evidence, challenge assumptions, and construct their own informed opinions. This curriculum isn't about memorising for a test, it's about developing the skills to question, analyse, and understand the world around them.</w:t>
            </w:r>
          </w:p>
          <w:p w14:paraId="2BDC55EC" w14:textId="77777777" w:rsidR="00223DF4" w:rsidRPr="00223DF4" w:rsidRDefault="00223DF4" w:rsidP="00223DF4">
            <w:pPr>
              <w:spacing w:before="240" w:after="240"/>
              <w:jc w:val="both"/>
              <w:rPr>
                <w:sz w:val="24"/>
              </w:rPr>
            </w:pPr>
            <w:r w:rsidRPr="00223DF4">
              <w:rPr>
                <w:rFonts w:ascii="Calibri" w:eastAsia="Calibri" w:hAnsi="Calibri" w:cs="Calibri"/>
                <w:sz w:val="24"/>
              </w:rPr>
              <w:t>The path we take is just as important as the destination. We'll travel across continents and through time periods, exploring the interconnectedness of global history. Britain's story will be woven into this larger tapestry, but it won't be the only thread. We'll encounter the perspectives of ordinary people alongside historical figures, and examine the impact of events on individuals and communities. By looking at the past from multiple angles, students will develop a nuanced understanding of the complexities of history.</w:t>
            </w:r>
          </w:p>
          <w:p w14:paraId="2A39667C" w14:textId="68C17711" w:rsidR="00223DF4" w:rsidRPr="00223DF4" w:rsidRDefault="00223DF4" w:rsidP="00223DF4">
            <w:pPr>
              <w:spacing w:before="240" w:after="240"/>
              <w:jc w:val="both"/>
              <w:rPr>
                <w:sz w:val="24"/>
              </w:rPr>
            </w:pPr>
            <w:r w:rsidRPr="00223DF4">
              <w:rPr>
                <w:rFonts w:ascii="Calibri" w:eastAsia="Calibri" w:hAnsi="Calibri" w:cs="Calibri"/>
                <w:sz w:val="24"/>
              </w:rPr>
              <w:t>This exploration won't be a passive one. Students will be detectives, sifting through evidence, interpreting sources, and uncovering the biases that shape historical narratives. They'll learn to challenge historical misconceptions and engage in respectful debates, building confidence in their own voices. Ultimately, our curriculum aims to ignite a lifelong love of history, one that empowers students to not only understand the past, but to use it as a lens to critically examine the present and shape a better future.</w:t>
            </w:r>
          </w:p>
        </w:tc>
      </w:tr>
    </w:tbl>
    <w:p w14:paraId="2A39668B" w14:textId="0542A828" w:rsidR="007945BF" w:rsidRDefault="007945BF" w:rsidP="00BC2423">
      <w:pPr>
        <w:rPr>
          <w:b/>
        </w:rPr>
      </w:pPr>
    </w:p>
    <w:p w14:paraId="6939C4F2" w14:textId="77777777" w:rsidR="00BC2423" w:rsidRDefault="00BC2423" w:rsidP="00BC2423">
      <w:pPr>
        <w:rPr>
          <w:b/>
        </w:rPr>
      </w:pPr>
    </w:p>
    <w:p w14:paraId="2A39668C" w14:textId="77777777" w:rsidR="007945BF" w:rsidRDefault="007945BF" w:rsidP="002C4E5F">
      <w:pPr>
        <w:jc w:val="center"/>
        <w:rPr>
          <w:b/>
        </w:rPr>
      </w:pPr>
    </w:p>
    <w:p w14:paraId="2A39668D" w14:textId="77777777" w:rsidR="00521938" w:rsidRPr="002C4E5F" w:rsidRDefault="00521938" w:rsidP="002C4E5F">
      <w:pPr>
        <w:jc w:val="center"/>
        <w:rPr>
          <w:b/>
        </w:rPr>
      </w:pPr>
      <w:r w:rsidRPr="002C4E5F">
        <w:rPr>
          <w:b/>
        </w:rPr>
        <w:lastRenderedPageBreak/>
        <w:t>Key stage 3</w:t>
      </w:r>
      <w:r w:rsidR="00990C97">
        <w:rPr>
          <w:b/>
        </w:rPr>
        <w:t xml:space="preserve"> </w:t>
      </w:r>
    </w:p>
    <w:tbl>
      <w:tblPr>
        <w:tblStyle w:val="TableGrid"/>
        <w:tblW w:w="14139" w:type="dxa"/>
        <w:tblLook w:val="04A0" w:firstRow="1" w:lastRow="0" w:firstColumn="1" w:lastColumn="0" w:noHBand="0" w:noVBand="1"/>
      </w:tblPr>
      <w:tblGrid>
        <w:gridCol w:w="1894"/>
        <w:gridCol w:w="2079"/>
        <w:gridCol w:w="1976"/>
        <w:gridCol w:w="1976"/>
        <w:gridCol w:w="2118"/>
        <w:gridCol w:w="1976"/>
        <w:gridCol w:w="2120"/>
      </w:tblGrid>
      <w:tr w:rsidR="00AD14AE" w:rsidRPr="002939A4" w14:paraId="2A396696" w14:textId="77777777" w:rsidTr="005B3226">
        <w:trPr>
          <w:trHeight w:val="705"/>
        </w:trPr>
        <w:tc>
          <w:tcPr>
            <w:tcW w:w="1894" w:type="dxa"/>
          </w:tcPr>
          <w:p w14:paraId="2A39668E" w14:textId="77777777" w:rsidR="00AD14AE" w:rsidRDefault="00AD14AE" w:rsidP="00A442A9">
            <w:pPr>
              <w:rPr>
                <w:b/>
                <w:color w:val="FF0000"/>
                <w:sz w:val="28"/>
                <w:szCs w:val="28"/>
              </w:rPr>
            </w:pPr>
            <w:r w:rsidRPr="00CC4C6D">
              <w:rPr>
                <w:b/>
                <w:color w:val="FF0000"/>
                <w:sz w:val="28"/>
                <w:szCs w:val="28"/>
              </w:rPr>
              <w:t>YEAR 7</w:t>
            </w:r>
          </w:p>
          <w:p w14:paraId="2A39668F" w14:textId="77777777" w:rsidR="00AD14AE" w:rsidRPr="00CC4C6D" w:rsidRDefault="00AD14AE" w:rsidP="00A442A9">
            <w:pPr>
              <w:rPr>
                <w:b/>
                <w:sz w:val="28"/>
                <w:szCs w:val="28"/>
              </w:rPr>
            </w:pPr>
          </w:p>
        </w:tc>
        <w:tc>
          <w:tcPr>
            <w:tcW w:w="2079" w:type="dxa"/>
            <w:shd w:val="clear" w:color="auto" w:fill="FEBABA"/>
          </w:tcPr>
          <w:p w14:paraId="2A396690" w14:textId="3A8ADB7C" w:rsidR="00AD14AE" w:rsidRPr="002939A4" w:rsidRDefault="00367695" w:rsidP="00A442A9">
            <w:pPr>
              <w:rPr>
                <w:color w:val="FFFFFF" w:themeColor="background1"/>
              </w:rPr>
            </w:pPr>
            <w:r>
              <w:rPr>
                <w:color w:val="FFFFFF" w:themeColor="background1"/>
              </w:rPr>
              <w:t>World Views in 1000AD/Contested power, contested land</w:t>
            </w:r>
          </w:p>
        </w:tc>
        <w:tc>
          <w:tcPr>
            <w:tcW w:w="1976" w:type="dxa"/>
            <w:shd w:val="clear" w:color="auto" w:fill="FEBABA"/>
          </w:tcPr>
          <w:p w14:paraId="2A396691" w14:textId="17C23C75" w:rsidR="00AD14AE" w:rsidRPr="002939A4" w:rsidRDefault="00367695" w:rsidP="00A442A9">
            <w:pPr>
              <w:rPr>
                <w:color w:val="FFFFFF" w:themeColor="background1"/>
              </w:rPr>
            </w:pPr>
            <w:r>
              <w:rPr>
                <w:color w:val="FFFFFF" w:themeColor="background1"/>
              </w:rPr>
              <w:t>Contested power, contested land</w:t>
            </w:r>
          </w:p>
        </w:tc>
        <w:tc>
          <w:tcPr>
            <w:tcW w:w="1976" w:type="dxa"/>
            <w:shd w:val="clear" w:color="auto" w:fill="FEBABA"/>
          </w:tcPr>
          <w:p w14:paraId="2A396692" w14:textId="62443295" w:rsidR="00AD14AE" w:rsidRPr="002939A4" w:rsidRDefault="00C11C4C" w:rsidP="00A442A9">
            <w:pPr>
              <w:rPr>
                <w:color w:val="FFFFFF" w:themeColor="background1"/>
              </w:rPr>
            </w:pPr>
            <w:r>
              <w:rPr>
                <w:color w:val="FFFFFF" w:themeColor="background1"/>
              </w:rPr>
              <w:t>Contested power, contested land</w:t>
            </w:r>
          </w:p>
        </w:tc>
        <w:tc>
          <w:tcPr>
            <w:tcW w:w="2118" w:type="dxa"/>
            <w:shd w:val="clear" w:color="auto" w:fill="FEBABA"/>
          </w:tcPr>
          <w:p w14:paraId="2A396693" w14:textId="72423CB2" w:rsidR="00AD14AE" w:rsidRPr="002939A4" w:rsidRDefault="00C11C4C" w:rsidP="00A442A9">
            <w:pPr>
              <w:rPr>
                <w:color w:val="FFFFFF" w:themeColor="background1"/>
              </w:rPr>
            </w:pPr>
            <w:r>
              <w:rPr>
                <w:color w:val="FFFFFF" w:themeColor="background1"/>
              </w:rPr>
              <w:t>Empires: Expansion and Collapse</w:t>
            </w:r>
          </w:p>
        </w:tc>
        <w:tc>
          <w:tcPr>
            <w:tcW w:w="1976" w:type="dxa"/>
            <w:shd w:val="clear" w:color="auto" w:fill="FEBABA"/>
          </w:tcPr>
          <w:p w14:paraId="2A396694" w14:textId="0C1A233A" w:rsidR="00AD14AE" w:rsidRPr="002939A4" w:rsidRDefault="00C11C4C" w:rsidP="00A442A9">
            <w:pPr>
              <w:rPr>
                <w:color w:val="FFFFFF" w:themeColor="background1"/>
              </w:rPr>
            </w:pPr>
            <w:r>
              <w:rPr>
                <w:color w:val="FFFFFF" w:themeColor="background1"/>
              </w:rPr>
              <w:t>Stability and Instability</w:t>
            </w:r>
          </w:p>
        </w:tc>
        <w:tc>
          <w:tcPr>
            <w:tcW w:w="2120" w:type="dxa"/>
            <w:shd w:val="clear" w:color="auto" w:fill="FEBABA"/>
          </w:tcPr>
          <w:p w14:paraId="2A396695" w14:textId="0AC90616" w:rsidR="00AD14AE" w:rsidRPr="002939A4" w:rsidRDefault="00C11C4C" w:rsidP="00A442A9">
            <w:pPr>
              <w:rPr>
                <w:color w:val="FFFFFF" w:themeColor="background1"/>
              </w:rPr>
            </w:pPr>
            <w:r>
              <w:rPr>
                <w:color w:val="FFFFFF" w:themeColor="background1"/>
              </w:rPr>
              <w:t>Stability and Instability</w:t>
            </w:r>
          </w:p>
        </w:tc>
      </w:tr>
      <w:tr w:rsidR="00AD14AE" w14:paraId="2A3966A3" w14:textId="77777777" w:rsidTr="005B3226">
        <w:trPr>
          <w:trHeight w:val="840"/>
        </w:trPr>
        <w:tc>
          <w:tcPr>
            <w:tcW w:w="1894" w:type="dxa"/>
            <w:shd w:val="clear" w:color="auto" w:fill="FEBABA"/>
          </w:tcPr>
          <w:p w14:paraId="2A396697" w14:textId="77777777" w:rsidR="00AD14AE" w:rsidRPr="00C35F35" w:rsidRDefault="00AD14AE" w:rsidP="00A442A9">
            <w:pPr>
              <w:rPr>
                <w:b/>
                <w:color w:val="000000" w:themeColor="text1"/>
                <w:sz w:val="20"/>
                <w:szCs w:val="20"/>
              </w:rPr>
            </w:pPr>
            <w:r w:rsidRPr="00C35F35">
              <w:rPr>
                <w:b/>
                <w:color w:val="000000" w:themeColor="text1"/>
                <w:sz w:val="20"/>
                <w:szCs w:val="20"/>
              </w:rPr>
              <w:t>Key Knowledge</w:t>
            </w:r>
          </w:p>
        </w:tc>
        <w:tc>
          <w:tcPr>
            <w:tcW w:w="2079" w:type="dxa"/>
          </w:tcPr>
          <w:p w14:paraId="2A396698" w14:textId="3F0898C2" w:rsidR="00AD14AE" w:rsidRDefault="00367695" w:rsidP="00111FBB">
            <w:pPr>
              <w:jc w:val="both"/>
            </w:pPr>
            <w:r>
              <w:t>Constantinople in 1050</w:t>
            </w:r>
          </w:p>
          <w:p w14:paraId="2A39669C" w14:textId="06CDE23C" w:rsidR="00AD14AE" w:rsidRDefault="00367695" w:rsidP="00111FBB">
            <w:pPr>
              <w:jc w:val="both"/>
            </w:pPr>
            <w:r>
              <w:t>A conquered England (the Norman invasion of 1066)</w:t>
            </w:r>
          </w:p>
          <w:p w14:paraId="2A39669D" w14:textId="77777777" w:rsidR="00AD14AE" w:rsidRDefault="00AD14AE" w:rsidP="00111FBB">
            <w:pPr>
              <w:jc w:val="both"/>
            </w:pPr>
          </w:p>
        </w:tc>
        <w:tc>
          <w:tcPr>
            <w:tcW w:w="1976" w:type="dxa"/>
          </w:tcPr>
          <w:p w14:paraId="667317CC" w14:textId="77777777" w:rsidR="00AD14AE" w:rsidRDefault="00367695" w:rsidP="00111FBB">
            <w:pPr>
              <w:jc w:val="both"/>
            </w:pPr>
            <w:r>
              <w:t>The Normans in Sicily</w:t>
            </w:r>
          </w:p>
          <w:p w14:paraId="3208EE99" w14:textId="77777777" w:rsidR="00367695" w:rsidRDefault="00367695" w:rsidP="00111FBB">
            <w:pPr>
              <w:jc w:val="both"/>
            </w:pPr>
            <w:r>
              <w:t>Unexpected allies for the Byzantine Empire</w:t>
            </w:r>
          </w:p>
          <w:p w14:paraId="2A39669E" w14:textId="10853B64" w:rsidR="00C11C4C" w:rsidRDefault="00C11C4C" w:rsidP="00111FBB">
            <w:pPr>
              <w:jc w:val="both"/>
            </w:pPr>
            <w:r>
              <w:t>Meanwhile, Norman control in England</w:t>
            </w:r>
          </w:p>
        </w:tc>
        <w:tc>
          <w:tcPr>
            <w:tcW w:w="1976" w:type="dxa"/>
          </w:tcPr>
          <w:p w14:paraId="211A0B7C" w14:textId="0E0D9DAC" w:rsidR="00AD14AE" w:rsidRDefault="00C11C4C" w:rsidP="00111FBB">
            <w:pPr>
              <w:jc w:val="both"/>
            </w:pPr>
            <w:r>
              <w:t>The power of a queen</w:t>
            </w:r>
          </w:p>
          <w:p w14:paraId="337F9EE4" w14:textId="77777777" w:rsidR="00C11C4C" w:rsidRDefault="00C11C4C" w:rsidP="00111FBB">
            <w:pPr>
              <w:jc w:val="both"/>
            </w:pPr>
            <w:r>
              <w:t>Meanwhile, in the Near East</w:t>
            </w:r>
          </w:p>
          <w:p w14:paraId="5015667C" w14:textId="77777777" w:rsidR="00C11C4C" w:rsidRDefault="00C11C4C" w:rsidP="00111FBB">
            <w:pPr>
              <w:jc w:val="both"/>
            </w:pPr>
            <w:r>
              <w:t>Nightmare Kings</w:t>
            </w:r>
          </w:p>
          <w:p w14:paraId="2A39669F" w14:textId="713D19D8" w:rsidR="00C11C4C" w:rsidRDefault="00C11C4C" w:rsidP="00111FBB">
            <w:pPr>
              <w:jc w:val="both"/>
            </w:pPr>
          </w:p>
        </w:tc>
        <w:tc>
          <w:tcPr>
            <w:tcW w:w="2118" w:type="dxa"/>
          </w:tcPr>
          <w:p w14:paraId="52041A29" w14:textId="77777777" w:rsidR="00AD14AE" w:rsidRDefault="00C11C4C" w:rsidP="00111FBB">
            <w:pPr>
              <w:jc w:val="both"/>
            </w:pPr>
            <w:r>
              <w:t>Soldiers on the steppe</w:t>
            </w:r>
          </w:p>
          <w:p w14:paraId="2A5B0AC9" w14:textId="77777777" w:rsidR="00C11C4C" w:rsidRDefault="00C11C4C" w:rsidP="00111FBB">
            <w:pPr>
              <w:jc w:val="both"/>
            </w:pPr>
            <w:r>
              <w:t>A golden country: the empire of Mali</w:t>
            </w:r>
          </w:p>
          <w:p w14:paraId="2A3966A0" w14:textId="2706B746" w:rsidR="00C11C4C" w:rsidRDefault="00C11C4C" w:rsidP="00111FBB">
            <w:pPr>
              <w:jc w:val="both"/>
            </w:pPr>
            <w:r>
              <w:t>Conflict and connection in the British Isles</w:t>
            </w:r>
          </w:p>
        </w:tc>
        <w:tc>
          <w:tcPr>
            <w:tcW w:w="1976" w:type="dxa"/>
          </w:tcPr>
          <w:p w14:paraId="079B598B" w14:textId="77777777" w:rsidR="00AD14AE" w:rsidRDefault="00C11C4C" w:rsidP="00111FBB">
            <w:pPr>
              <w:jc w:val="both"/>
            </w:pPr>
            <w:r>
              <w:t>The Black Death and Meanwhile, Somewhere in Northern France</w:t>
            </w:r>
          </w:p>
          <w:p w14:paraId="2A3966A1" w14:textId="6F06B13B" w:rsidR="00C11C4C" w:rsidRDefault="00C11C4C" w:rsidP="00111FBB">
            <w:pPr>
              <w:jc w:val="both"/>
            </w:pPr>
            <w:r>
              <w:t>Challengers and defenders of the late medieval Crown</w:t>
            </w:r>
          </w:p>
        </w:tc>
        <w:tc>
          <w:tcPr>
            <w:tcW w:w="2120" w:type="dxa"/>
          </w:tcPr>
          <w:p w14:paraId="34DE4C9E" w14:textId="77777777" w:rsidR="00AD14AE" w:rsidRDefault="00C11C4C" w:rsidP="00111FBB">
            <w:pPr>
              <w:jc w:val="both"/>
            </w:pPr>
            <w:r>
              <w:t>Meanwhile, in Norfolk – religious conflict</w:t>
            </w:r>
          </w:p>
          <w:p w14:paraId="2A3966A2" w14:textId="3F302186" w:rsidR="00C11C4C" w:rsidRDefault="00C11C4C" w:rsidP="00111FBB">
            <w:pPr>
              <w:jc w:val="both"/>
            </w:pPr>
            <w:r>
              <w:t>Meanwhile, in Henry VII’s court</w:t>
            </w:r>
          </w:p>
        </w:tc>
      </w:tr>
      <w:tr w:rsidR="005B3226" w14:paraId="2A3966B0" w14:textId="77777777" w:rsidTr="005B3226">
        <w:trPr>
          <w:trHeight w:val="508"/>
        </w:trPr>
        <w:tc>
          <w:tcPr>
            <w:tcW w:w="1894" w:type="dxa"/>
            <w:shd w:val="clear" w:color="auto" w:fill="FEBABA"/>
          </w:tcPr>
          <w:p w14:paraId="2A3966A4" w14:textId="77777777" w:rsidR="005B3226" w:rsidRPr="00C35F35" w:rsidRDefault="005B3226" w:rsidP="00A442A9">
            <w:pPr>
              <w:rPr>
                <w:b/>
                <w:color w:val="000000" w:themeColor="text1"/>
                <w:sz w:val="20"/>
                <w:szCs w:val="20"/>
              </w:rPr>
            </w:pPr>
            <w:r w:rsidRPr="00C35F35">
              <w:rPr>
                <w:b/>
                <w:color w:val="000000" w:themeColor="text1"/>
                <w:sz w:val="20"/>
                <w:szCs w:val="20"/>
              </w:rPr>
              <w:t xml:space="preserve">Key Subject Skills </w:t>
            </w:r>
          </w:p>
          <w:p w14:paraId="2A3966A5" w14:textId="77777777" w:rsidR="005B3226" w:rsidRPr="00C35F35" w:rsidRDefault="005B3226" w:rsidP="00A442A9">
            <w:pPr>
              <w:rPr>
                <w:b/>
                <w:color w:val="000000" w:themeColor="text1"/>
                <w:sz w:val="20"/>
                <w:szCs w:val="20"/>
              </w:rPr>
            </w:pPr>
          </w:p>
        </w:tc>
        <w:tc>
          <w:tcPr>
            <w:tcW w:w="12245" w:type="dxa"/>
            <w:gridSpan w:val="6"/>
          </w:tcPr>
          <w:p w14:paraId="2A3966AF" w14:textId="6DD25FAD" w:rsidR="005B3226" w:rsidRDefault="005B3226" w:rsidP="005B3226">
            <w:pPr>
              <w:jc w:val="both"/>
            </w:pPr>
            <w:r w:rsidRPr="005B3226">
              <w:t>History teaches you a wide range of essential skills that are crucial for success in life. You'll learn how to analyse information critically, evaluating sources to determine their reliability and bias. You'll develop strong research skills, learning to gather information from different sources and organi</w:t>
            </w:r>
            <w:r>
              <w:t>s</w:t>
            </w:r>
            <w:r w:rsidRPr="005B3226">
              <w:t>e it effectively. You'll also improve your writing and communication skills by learning to express your ideas clearly and persuasively. Additionally, history helps you understand the world around you by providing context for current events and shaping your perspective on global issues.</w:t>
            </w:r>
          </w:p>
        </w:tc>
      </w:tr>
      <w:tr w:rsidR="00AD14AE" w14:paraId="2A3966BB" w14:textId="77777777" w:rsidTr="005B3226">
        <w:trPr>
          <w:trHeight w:val="1556"/>
        </w:trPr>
        <w:tc>
          <w:tcPr>
            <w:tcW w:w="1894" w:type="dxa"/>
            <w:shd w:val="clear" w:color="auto" w:fill="FEBABA"/>
          </w:tcPr>
          <w:p w14:paraId="2A3966B1" w14:textId="77777777" w:rsidR="00AD14AE" w:rsidRPr="00C35F35" w:rsidRDefault="00AD14AE" w:rsidP="00A442A9">
            <w:pPr>
              <w:rPr>
                <w:b/>
                <w:color w:val="000000" w:themeColor="text1"/>
                <w:sz w:val="20"/>
                <w:szCs w:val="20"/>
              </w:rPr>
            </w:pPr>
            <w:r w:rsidRPr="00C35F35">
              <w:rPr>
                <w:b/>
                <w:color w:val="000000" w:themeColor="text1"/>
                <w:sz w:val="20"/>
                <w:szCs w:val="20"/>
              </w:rPr>
              <w:t>Personal development:</w:t>
            </w:r>
          </w:p>
          <w:p w14:paraId="2A3966B2" w14:textId="77777777" w:rsidR="00AD14AE" w:rsidRPr="00C35F35" w:rsidRDefault="00AD14AE" w:rsidP="00A442A9">
            <w:pPr>
              <w:pStyle w:val="ListParagraph"/>
              <w:numPr>
                <w:ilvl w:val="0"/>
                <w:numId w:val="1"/>
              </w:numPr>
              <w:rPr>
                <w:b/>
                <w:color w:val="000000" w:themeColor="text1"/>
                <w:sz w:val="20"/>
                <w:szCs w:val="20"/>
              </w:rPr>
            </w:pPr>
            <w:r w:rsidRPr="00C35F35">
              <w:rPr>
                <w:b/>
                <w:color w:val="000000" w:themeColor="text1"/>
                <w:sz w:val="20"/>
                <w:szCs w:val="20"/>
              </w:rPr>
              <w:t>RSE</w:t>
            </w:r>
          </w:p>
          <w:p w14:paraId="2A3966B3" w14:textId="77777777" w:rsidR="00AD14AE" w:rsidRPr="00C35F35" w:rsidRDefault="00AD14AE" w:rsidP="00A442A9">
            <w:pPr>
              <w:pStyle w:val="ListParagraph"/>
              <w:numPr>
                <w:ilvl w:val="0"/>
                <w:numId w:val="1"/>
              </w:numPr>
              <w:rPr>
                <w:b/>
                <w:color w:val="000000" w:themeColor="text1"/>
                <w:sz w:val="20"/>
                <w:szCs w:val="20"/>
              </w:rPr>
            </w:pPr>
            <w:r w:rsidRPr="00C35F35">
              <w:rPr>
                <w:b/>
                <w:color w:val="000000" w:themeColor="text1"/>
                <w:sz w:val="20"/>
                <w:szCs w:val="20"/>
              </w:rPr>
              <w:t>Online safety</w:t>
            </w:r>
          </w:p>
          <w:p w14:paraId="2A3966B4" w14:textId="77777777" w:rsidR="00AD14AE" w:rsidRPr="00C35F35" w:rsidRDefault="00AD14AE" w:rsidP="00A442A9">
            <w:pPr>
              <w:pStyle w:val="ListParagraph"/>
              <w:numPr>
                <w:ilvl w:val="0"/>
                <w:numId w:val="1"/>
              </w:numPr>
              <w:rPr>
                <w:b/>
                <w:color w:val="000000" w:themeColor="text1"/>
                <w:sz w:val="20"/>
                <w:szCs w:val="20"/>
              </w:rPr>
            </w:pPr>
            <w:r w:rsidRPr="00C35F35">
              <w:rPr>
                <w:b/>
                <w:color w:val="000000" w:themeColor="text1"/>
                <w:sz w:val="20"/>
                <w:szCs w:val="20"/>
              </w:rPr>
              <w:t>Enrichment</w:t>
            </w:r>
          </w:p>
        </w:tc>
        <w:tc>
          <w:tcPr>
            <w:tcW w:w="12245" w:type="dxa"/>
            <w:gridSpan w:val="6"/>
          </w:tcPr>
          <w:p w14:paraId="2A3966B5" w14:textId="7DF2A1DE" w:rsidR="00AD14AE" w:rsidRDefault="75718544" w:rsidP="26036242">
            <w:pPr>
              <w:jc w:val="both"/>
            </w:pPr>
            <w:r w:rsidRPr="26036242">
              <w:rPr>
                <w:rFonts w:ascii="Calibri" w:eastAsia="Calibri" w:hAnsi="Calibri" w:cs="Calibri"/>
              </w:rPr>
              <w:t>By studying the past, we gain valuable tools for personal development. We can learn from the successes and failures of others in areas like Relationships and Sex Education (RSE). Historical examples can illustrate healthy communication in past societies and the consequences of poor choices. Similarly, exploring history can teach online safety by showing how past misinformation campaigns spread and how societies addressed them. Furthermore, history offers endless enrichment. Studying past cultures and innovations can spark curiosity and inspire us to pursue our own passions and goals. In short, history equips us with knowledge and critical thinking skills that empower us to navigate life's challenges and grow as individuals.</w:t>
            </w:r>
          </w:p>
        </w:tc>
      </w:tr>
      <w:tr w:rsidR="00AD14AE" w14:paraId="2A3966C1" w14:textId="77777777" w:rsidTr="005B3226">
        <w:trPr>
          <w:trHeight w:val="508"/>
        </w:trPr>
        <w:tc>
          <w:tcPr>
            <w:tcW w:w="1894" w:type="dxa"/>
            <w:shd w:val="clear" w:color="auto" w:fill="FEBABA"/>
          </w:tcPr>
          <w:p w14:paraId="2A3966BC" w14:textId="77777777" w:rsidR="00AD14AE" w:rsidRPr="00C35F35" w:rsidRDefault="00AD14AE" w:rsidP="00A442A9">
            <w:pPr>
              <w:rPr>
                <w:b/>
                <w:color w:val="000000" w:themeColor="text1"/>
                <w:sz w:val="20"/>
                <w:szCs w:val="20"/>
              </w:rPr>
            </w:pPr>
            <w:r w:rsidRPr="00C35F35">
              <w:rPr>
                <w:b/>
                <w:color w:val="000000" w:themeColor="text1"/>
                <w:sz w:val="20"/>
                <w:szCs w:val="20"/>
              </w:rPr>
              <w:t>Connections with careers</w:t>
            </w:r>
          </w:p>
        </w:tc>
        <w:tc>
          <w:tcPr>
            <w:tcW w:w="12245" w:type="dxa"/>
            <w:gridSpan w:val="6"/>
          </w:tcPr>
          <w:p w14:paraId="2A3966C0" w14:textId="7B300C8F" w:rsidR="00AD14AE" w:rsidRDefault="515269C2" w:rsidP="26036242">
            <w:pPr>
              <w:jc w:val="both"/>
            </w:pPr>
            <w:r>
              <w:t>History equips you with a powerful set of transferable skills that are highly sought after in a diverse workforce. By analysing past events and trends, you develop critical thinking, research, and communication skills. These are essential for careers in business, where you need to analyse markets and present findings. Legal professions benefit from history's emphasis on evidence evaluation and constructing strong arguments. Understanding past social and political movements proves valuable in fields like education and social work. Ultimately, history fosters a broader perspective, allowing you to better understand the present and anticipate future challenges, an asset in any professional setting.</w:t>
            </w:r>
          </w:p>
        </w:tc>
      </w:tr>
      <w:tr w:rsidR="005B3226" w14:paraId="2A3966CB" w14:textId="77777777" w:rsidTr="00B93A33">
        <w:trPr>
          <w:trHeight w:val="269"/>
        </w:trPr>
        <w:tc>
          <w:tcPr>
            <w:tcW w:w="1894" w:type="dxa"/>
            <w:shd w:val="clear" w:color="auto" w:fill="FEBABA"/>
          </w:tcPr>
          <w:p w14:paraId="2A3966C2" w14:textId="77777777" w:rsidR="005B3226" w:rsidRPr="00C35F35" w:rsidRDefault="005B3226" w:rsidP="00A442A9">
            <w:pPr>
              <w:rPr>
                <w:b/>
                <w:color w:val="000000" w:themeColor="text1"/>
                <w:sz w:val="20"/>
                <w:szCs w:val="20"/>
              </w:rPr>
            </w:pPr>
            <w:r w:rsidRPr="00C35F35">
              <w:rPr>
                <w:b/>
                <w:color w:val="000000" w:themeColor="text1"/>
                <w:sz w:val="20"/>
                <w:szCs w:val="20"/>
              </w:rPr>
              <w:t>Home support</w:t>
            </w:r>
          </w:p>
        </w:tc>
        <w:tc>
          <w:tcPr>
            <w:tcW w:w="12245" w:type="dxa"/>
            <w:gridSpan w:val="6"/>
          </w:tcPr>
          <w:p w14:paraId="05D3DD2C" w14:textId="77777777" w:rsidR="005B3226" w:rsidRDefault="005B3226" w:rsidP="005B3226">
            <w:r>
              <w:t>BBC Bitesize</w:t>
            </w:r>
          </w:p>
          <w:p w14:paraId="2A3966CA" w14:textId="7A97997D" w:rsidR="005B3226" w:rsidRDefault="005B3226" w:rsidP="00A442A9">
            <w:r>
              <w:t>Seneca</w:t>
            </w:r>
          </w:p>
        </w:tc>
      </w:tr>
    </w:tbl>
    <w:p w14:paraId="2A3966CC" w14:textId="77777777" w:rsidR="00843001" w:rsidRDefault="00843001"/>
    <w:tbl>
      <w:tblPr>
        <w:tblStyle w:val="TableGrid"/>
        <w:tblW w:w="14139" w:type="dxa"/>
        <w:tblLook w:val="04A0" w:firstRow="1" w:lastRow="0" w:firstColumn="1" w:lastColumn="0" w:noHBand="0" w:noVBand="1"/>
      </w:tblPr>
      <w:tblGrid>
        <w:gridCol w:w="1894"/>
        <w:gridCol w:w="2076"/>
        <w:gridCol w:w="1975"/>
        <w:gridCol w:w="1977"/>
        <w:gridCol w:w="2119"/>
        <w:gridCol w:w="1977"/>
        <w:gridCol w:w="2121"/>
      </w:tblGrid>
      <w:tr w:rsidR="00AD14AE" w:rsidRPr="002939A4" w14:paraId="2A3966D5" w14:textId="77777777" w:rsidTr="005B3226">
        <w:trPr>
          <w:trHeight w:val="705"/>
        </w:trPr>
        <w:tc>
          <w:tcPr>
            <w:tcW w:w="1894" w:type="dxa"/>
          </w:tcPr>
          <w:p w14:paraId="2A3966CD" w14:textId="77777777" w:rsidR="00AD14AE" w:rsidRDefault="00AD14AE" w:rsidP="00A442A9">
            <w:pPr>
              <w:rPr>
                <w:b/>
                <w:color w:val="FF0000"/>
                <w:sz w:val="28"/>
                <w:szCs w:val="28"/>
              </w:rPr>
            </w:pPr>
            <w:r w:rsidRPr="00CC4C6D">
              <w:rPr>
                <w:b/>
                <w:color w:val="FF0000"/>
                <w:sz w:val="28"/>
                <w:szCs w:val="28"/>
              </w:rPr>
              <w:t xml:space="preserve">YEAR </w:t>
            </w:r>
            <w:r>
              <w:rPr>
                <w:b/>
                <w:color w:val="FF0000"/>
                <w:sz w:val="28"/>
                <w:szCs w:val="28"/>
              </w:rPr>
              <w:t>8</w:t>
            </w:r>
          </w:p>
          <w:p w14:paraId="2A3966CE" w14:textId="77777777" w:rsidR="00AD14AE" w:rsidRPr="00CC4C6D" w:rsidRDefault="00AD14AE" w:rsidP="00A442A9">
            <w:pPr>
              <w:rPr>
                <w:b/>
                <w:sz w:val="28"/>
                <w:szCs w:val="28"/>
              </w:rPr>
            </w:pPr>
          </w:p>
        </w:tc>
        <w:tc>
          <w:tcPr>
            <w:tcW w:w="2076" w:type="dxa"/>
            <w:shd w:val="clear" w:color="auto" w:fill="FE8A9B"/>
          </w:tcPr>
          <w:p w14:paraId="11CA66E3" w14:textId="77777777" w:rsidR="00AD14AE" w:rsidRDefault="00C6317E" w:rsidP="00A442A9">
            <w:pPr>
              <w:rPr>
                <w:color w:val="FFFFFF" w:themeColor="background1"/>
              </w:rPr>
            </w:pPr>
            <w:r>
              <w:rPr>
                <w:color w:val="FFFFFF" w:themeColor="background1"/>
              </w:rPr>
              <w:t>The Mughal Empire</w:t>
            </w:r>
          </w:p>
          <w:p w14:paraId="22FDD671" w14:textId="77777777" w:rsidR="00C6317E" w:rsidRDefault="00C6317E" w:rsidP="00A442A9">
            <w:pPr>
              <w:rPr>
                <w:color w:val="FFFFFF" w:themeColor="background1"/>
              </w:rPr>
            </w:pPr>
            <w:r>
              <w:rPr>
                <w:color w:val="FFFFFF" w:themeColor="background1"/>
              </w:rPr>
              <w:t>Puritanism and Politics, 1603-1658</w:t>
            </w:r>
          </w:p>
          <w:p w14:paraId="2A3966CF" w14:textId="256BA650" w:rsidR="00C6317E" w:rsidRPr="002939A4" w:rsidRDefault="00C6317E" w:rsidP="00A442A9">
            <w:pPr>
              <w:rPr>
                <w:color w:val="FFFFFF" w:themeColor="background1"/>
              </w:rPr>
            </w:pPr>
            <w:r>
              <w:rPr>
                <w:color w:val="FFFFFF" w:themeColor="background1"/>
              </w:rPr>
              <w:t>A world turned upside down</w:t>
            </w:r>
          </w:p>
        </w:tc>
        <w:tc>
          <w:tcPr>
            <w:tcW w:w="1975" w:type="dxa"/>
            <w:shd w:val="clear" w:color="auto" w:fill="FE8A9B"/>
          </w:tcPr>
          <w:p w14:paraId="37C692DD" w14:textId="77777777" w:rsidR="00AD14AE" w:rsidRDefault="00860142" w:rsidP="00A442A9">
            <w:pPr>
              <w:rPr>
                <w:color w:val="FFFFFF" w:themeColor="background1"/>
              </w:rPr>
            </w:pPr>
            <w:r>
              <w:rPr>
                <w:color w:val="FFFFFF" w:themeColor="background1"/>
              </w:rPr>
              <w:t>The Transatlantic Slave Trade</w:t>
            </w:r>
          </w:p>
          <w:p w14:paraId="4F1A8CEC" w14:textId="77777777" w:rsidR="00860142" w:rsidRDefault="00E86FAD" w:rsidP="00A442A9">
            <w:pPr>
              <w:rPr>
                <w:color w:val="FFFFFF" w:themeColor="background1"/>
              </w:rPr>
            </w:pPr>
            <w:r>
              <w:rPr>
                <w:color w:val="FFFFFF" w:themeColor="background1"/>
              </w:rPr>
              <w:t>The East India Company</w:t>
            </w:r>
          </w:p>
          <w:p w14:paraId="2A3966D0" w14:textId="6FD9E3EE" w:rsidR="00E86FAD" w:rsidRPr="002939A4" w:rsidRDefault="00E86FAD" w:rsidP="00A442A9">
            <w:pPr>
              <w:rPr>
                <w:color w:val="FFFFFF" w:themeColor="background1"/>
              </w:rPr>
            </w:pPr>
            <w:r>
              <w:rPr>
                <w:color w:val="FFFFFF" w:themeColor="background1"/>
              </w:rPr>
              <w:t>The American Revolution</w:t>
            </w:r>
          </w:p>
        </w:tc>
        <w:tc>
          <w:tcPr>
            <w:tcW w:w="1977" w:type="dxa"/>
            <w:shd w:val="clear" w:color="auto" w:fill="FE8A9B"/>
          </w:tcPr>
          <w:p w14:paraId="3D505F2D" w14:textId="77777777" w:rsidR="00AD14AE" w:rsidRDefault="0055060E" w:rsidP="00A442A9">
            <w:pPr>
              <w:rPr>
                <w:color w:val="FFFFFF" w:themeColor="background1"/>
              </w:rPr>
            </w:pPr>
            <w:r>
              <w:rPr>
                <w:color w:val="FFFFFF" w:themeColor="background1"/>
              </w:rPr>
              <w:t>The Agricultural Revolution</w:t>
            </w:r>
          </w:p>
          <w:p w14:paraId="6BE704BD" w14:textId="77777777" w:rsidR="0055060E" w:rsidRDefault="0055060E" w:rsidP="00A442A9">
            <w:pPr>
              <w:rPr>
                <w:color w:val="FFFFFF" w:themeColor="background1"/>
              </w:rPr>
            </w:pPr>
            <w:r>
              <w:rPr>
                <w:color w:val="FFFFFF" w:themeColor="background1"/>
              </w:rPr>
              <w:t>Industry and ideas: inside the Lunar Society</w:t>
            </w:r>
          </w:p>
          <w:p w14:paraId="2A3966D1" w14:textId="5F9F1F8D" w:rsidR="008042DC" w:rsidRPr="002939A4" w:rsidRDefault="008042DC" w:rsidP="00A442A9">
            <w:pPr>
              <w:rPr>
                <w:color w:val="FFFFFF" w:themeColor="background1"/>
              </w:rPr>
            </w:pPr>
            <w:r>
              <w:rPr>
                <w:color w:val="FFFFFF" w:themeColor="background1"/>
              </w:rPr>
              <w:t>Untidy tales of factories and minds</w:t>
            </w:r>
          </w:p>
        </w:tc>
        <w:tc>
          <w:tcPr>
            <w:tcW w:w="2119" w:type="dxa"/>
            <w:shd w:val="clear" w:color="auto" w:fill="FE8A9B"/>
          </w:tcPr>
          <w:p w14:paraId="424C5253" w14:textId="77777777" w:rsidR="00AD14AE" w:rsidRDefault="008042DC" w:rsidP="00A442A9">
            <w:pPr>
              <w:rPr>
                <w:color w:val="FFFFFF" w:themeColor="background1"/>
              </w:rPr>
            </w:pPr>
            <w:r>
              <w:rPr>
                <w:color w:val="FFFFFF" w:themeColor="background1"/>
              </w:rPr>
              <w:t>Four Thinkers</w:t>
            </w:r>
          </w:p>
          <w:p w14:paraId="27ECE62A" w14:textId="77777777" w:rsidR="008042DC" w:rsidRDefault="008042DC" w:rsidP="00A442A9">
            <w:pPr>
              <w:rPr>
                <w:color w:val="FFFFFF" w:themeColor="background1"/>
              </w:rPr>
            </w:pPr>
            <w:r>
              <w:rPr>
                <w:color w:val="FFFFFF" w:themeColor="background1"/>
              </w:rPr>
              <w:t>Days of Revolution: France 1789-1799</w:t>
            </w:r>
          </w:p>
          <w:p w14:paraId="2A3966D2" w14:textId="14F8F620" w:rsidR="008042DC" w:rsidRPr="002939A4" w:rsidRDefault="008042DC" w:rsidP="00A442A9">
            <w:pPr>
              <w:rPr>
                <w:color w:val="FFFFFF" w:themeColor="background1"/>
              </w:rPr>
            </w:pPr>
            <w:r>
              <w:rPr>
                <w:color w:val="FFFFFF" w:themeColor="background1"/>
              </w:rPr>
              <w:t>Fighting for Freedom in the Caribbean</w:t>
            </w:r>
          </w:p>
        </w:tc>
        <w:tc>
          <w:tcPr>
            <w:tcW w:w="1977" w:type="dxa"/>
            <w:shd w:val="clear" w:color="auto" w:fill="FE8A9B"/>
          </w:tcPr>
          <w:p w14:paraId="70EC4AC0" w14:textId="23A31F08" w:rsidR="00AD14AE" w:rsidRDefault="0065364C" w:rsidP="00A442A9">
            <w:pPr>
              <w:rPr>
                <w:color w:val="FFFFFF" w:themeColor="background1"/>
              </w:rPr>
            </w:pPr>
            <w:r>
              <w:rPr>
                <w:color w:val="FFFFFF" w:themeColor="background1"/>
              </w:rPr>
              <w:t xml:space="preserve">The World of Toussaint </w:t>
            </w:r>
            <w:r w:rsidR="003C577D">
              <w:rPr>
                <w:color w:val="FFFFFF" w:themeColor="background1"/>
              </w:rPr>
              <w:t>L’Ouverture</w:t>
            </w:r>
          </w:p>
          <w:p w14:paraId="2A3966D3" w14:textId="08F542C0" w:rsidR="00845B0F" w:rsidRPr="002939A4" w:rsidRDefault="00845B0F" w:rsidP="00A442A9">
            <w:pPr>
              <w:rPr>
                <w:color w:val="FFFFFF" w:themeColor="background1"/>
              </w:rPr>
            </w:pPr>
            <w:r>
              <w:rPr>
                <w:color w:val="FFFFFF" w:themeColor="background1"/>
              </w:rPr>
              <w:t>Manchester and Peterloo</w:t>
            </w:r>
          </w:p>
        </w:tc>
        <w:tc>
          <w:tcPr>
            <w:tcW w:w="2121" w:type="dxa"/>
            <w:shd w:val="clear" w:color="auto" w:fill="FE8A9B"/>
          </w:tcPr>
          <w:p w14:paraId="44E9FBFD" w14:textId="77777777" w:rsidR="00AD14AE" w:rsidRDefault="00845B0F" w:rsidP="00A442A9">
            <w:pPr>
              <w:rPr>
                <w:color w:val="FFFFFF" w:themeColor="background1"/>
              </w:rPr>
            </w:pPr>
            <w:r>
              <w:rPr>
                <w:color w:val="FFFFFF" w:themeColor="background1"/>
              </w:rPr>
              <w:t>Chartism and working-class political culture</w:t>
            </w:r>
          </w:p>
          <w:p w14:paraId="2A3966D4" w14:textId="1CFA8C67" w:rsidR="00845B0F" w:rsidRPr="002939A4" w:rsidRDefault="00845B0F" w:rsidP="00A442A9">
            <w:pPr>
              <w:rPr>
                <w:color w:val="FFFFFF" w:themeColor="background1"/>
              </w:rPr>
            </w:pPr>
            <w:r>
              <w:rPr>
                <w:color w:val="FFFFFF" w:themeColor="background1"/>
              </w:rPr>
              <w:t>The Indian Mutiny 1857</w:t>
            </w:r>
          </w:p>
        </w:tc>
      </w:tr>
      <w:tr w:rsidR="00AD14AE" w14:paraId="2A3966E2" w14:textId="77777777" w:rsidTr="005B3226">
        <w:trPr>
          <w:trHeight w:val="840"/>
        </w:trPr>
        <w:tc>
          <w:tcPr>
            <w:tcW w:w="1894" w:type="dxa"/>
            <w:shd w:val="clear" w:color="auto" w:fill="FE8A9B"/>
          </w:tcPr>
          <w:p w14:paraId="2A3966D6" w14:textId="77777777" w:rsidR="00AD14AE" w:rsidRPr="000D37AF" w:rsidRDefault="00AD14AE" w:rsidP="00A442A9">
            <w:pPr>
              <w:rPr>
                <w:b/>
                <w:sz w:val="20"/>
                <w:szCs w:val="20"/>
              </w:rPr>
            </w:pPr>
            <w:r w:rsidRPr="000D37AF">
              <w:rPr>
                <w:b/>
                <w:sz w:val="20"/>
                <w:szCs w:val="20"/>
              </w:rPr>
              <w:t>Key Knowledge</w:t>
            </w:r>
          </w:p>
        </w:tc>
        <w:tc>
          <w:tcPr>
            <w:tcW w:w="2076" w:type="dxa"/>
          </w:tcPr>
          <w:p w14:paraId="1CD132BA" w14:textId="77777777" w:rsidR="00860142" w:rsidRDefault="00860142" w:rsidP="00860142">
            <w:pPr>
              <w:jc w:val="both"/>
            </w:pPr>
            <w:r>
              <w:t>How can we tell the story of Nur Jahan?</w:t>
            </w:r>
          </w:p>
          <w:p w14:paraId="2093D10E" w14:textId="77777777" w:rsidR="00860142" w:rsidRDefault="00860142" w:rsidP="00860142">
            <w:pPr>
              <w:jc w:val="both"/>
            </w:pPr>
            <w:r>
              <w:t>When did England come closest to being a Puritan society?</w:t>
            </w:r>
          </w:p>
          <w:p w14:paraId="2A3966D8" w14:textId="6106762F" w:rsidR="00AD14AE" w:rsidRDefault="00E86FAD" w:rsidP="00860142">
            <w:pPr>
              <w:jc w:val="both"/>
            </w:pPr>
            <w:r>
              <w:t>What were the new possibilities</w:t>
            </w:r>
            <w:r w:rsidR="00860142">
              <w:t xml:space="preserve"> in the English Republic</w:t>
            </w:r>
            <w:r>
              <w:t>?</w:t>
            </w:r>
          </w:p>
          <w:p w14:paraId="2A3966D9" w14:textId="77777777" w:rsidR="00AD14AE" w:rsidRDefault="00AD14AE" w:rsidP="00EA1443">
            <w:pPr>
              <w:jc w:val="both"/>
            </w:pPr>
          </w:p>
          <w:p w14:paraId="2A3966DA" w14:textId="77777777" w:rsidR="00AD14AE" w:rsidRDefault="00AD14AE" w:rsidP="00EA1443">
            <w:pPr>
              <w:jc w:val="both"/>
            </w:pPr>
          </w:p>
          <w:p w14:paraId="2A3966DB" w14:textId="77777777" w:rsidR="00AD14AE" w:rsidRDefault="00AD14AE" w:rsidP="00EA1443">
            <w:pPr>
              <w:jc w:val="both"/>
            </w:pPr>
          </w:p>
          <w:p w14:paraId="2A3966DC" w14:textId="77777777" w:rsidR="00AD14AE" w:rsidRDefault="00AD14AE" w:rsidP="00EA1443">
            <w:pPr>
              <w:jc w:val="both"/>
            </w:pPr>
          </w:p>
        </w:tc>
        <w:tc>
          <w:tcPr>
            <w:tcW w:w="1975" w:type="dxa"/>
          </w:tcPr>
          <w:p w14:paraId="07D99494" w14:textId="2141B9FA" w:rsidR="00E86FAD" w:rsidRDefault="00E86FAD" w:rsidP="00E86FAD">
            <w:pPr>
              <w:jc w:val="both"/>
            </w:pPr>
            <w:r>
              <w:t>What are the h</w:t>
            </w:r>
            <w:r>
              <w:t>idden lives behind a transatlantic trade</w:t>
            </w:r>
            <w:r>
              <w:t>?</w:t>
            </w:r>
          </w:p>
          <w:p w14:paraId="4125A491" w14:textId="4E715E61" w:rsidR="00E86FAD" w:rsidRDefault="00E86FAD" w:rsidP="00E86FAD">
            <w:pPr>
              <w:jc w:val="both"/>
            </w:pPr>
            <w:r>
              <w:t xml:space="preserve">What was the relationship between </w:t>
            </w:r>
            <w:r>
              <w:t>Bengal and the East India Company</w:t>
            </w:r>
            <w:r>
              <w:t>?</w:t>
            </w:r>
          </w:p>
          <w:p w14:paraId="2A3966DD" w14:textId="68A8F089" w:rsidR="00381368" w:rsidRDefault="00E86FAD" w:rsidP="00E86FAD">
            <w:pPr>
              <w:jc w:val="both"/>
            </w:pPr>
            <w:r>
              <w:t xml:space="preserve">What did </w:t>
            </w:r>
            <w:r>
              <w:t>Thomas Paine witnesses</w:t>
            </w:r>
            <w:r>
              <w:t xml:space="preserve"> in the 18</w:t>
            </w:r>
            <w:r w:rsidRPr="00E86FAD">
              <w:rPr>
                <w:vertAlign w:val="superscript"/>
              </w:rPr>
              <w:t>th</w:t>
            </w:r>
            <w:r>
              <w:t xml:space="preserve"> century?</w:t>
            </w:r>
          </w:p>
        </w:tc>
        <w:tc>
          <w:tcPr>
            <w:tcW w:w="1977" w:type="dxa"/>
          </w:tcPr>
          <w:p w14:paraId="444D5D3E" w14:textId="77777777" w:rsidR="008042DC" w:rsidRDefault="008042DC" w:rsidP="008042DC">
            <w:pPr>
              <w:jc w:val="both"/>
            </w:pPr>
            <w:r>
              <w:t>Why was land the site of conflict, 1600–1850?</w:t>
            </w:r>
          </w:p>
          <w:p w14:paraId="35A32220" w14:textId="77777777" w:rsidR="0008675E" w:rsidRDefault="008042DC" w:rsidP="008042DC">
            <w:pPr>
              <w:jc w:val="both"/>
            </w:pPr>
            <w:r>
              <w:t>What worlds was Josiah Wedgwood changing?</w:t>
            </w:r>
          </w:p>
          <w:p w14:paraId="2A3966DE" w14:textId="6AA34786" w:rsidR="008042DC" w:rsidRDefault="008042DC" w:rsidP="008042DC">
            <w:pPr>
              <w:jc w:val="both"/>
            </w:pPr>
            <w:r w:rsidRPr="008042DC">
              <w:t>What can historians infer about industrial worlds from working people’s voices?</w:t>
            </w:r>
          </w:p>
        </w:tc>
        <w:tc>
          <w:tcPr>
            <w:tcW w:w="2119" w:type="dxa"/>
          </w:tcPr>
          <w:p w14:paraId="7EECDB73" w14:textId="77777777" w:rsidR="0065364C" w:rsidRDefault="0065364C" w:rsidP="0065364C">
            <w:pPr>
              <w:jc w:val="both"/>
            </w:pPr>
            <w:r>
              <w:t>What did liberty mean to Enlightenment thinkers?</w:t>
            </w:r>
          </w:p>
          <w:p w14:paraId="5FABBE17" w14:textId="77777777" w:rsidR="0065364C" w:rsidRDefault="0065364C" w:rsidP="0065364C">
            <w:pPr>
              <w:jc w:val="both"/>
            </w:pPr>
            <w:r>
              <w:t>Why did some days in the French Revolution matter so much?</w:t>
            </w:r>
          </w:p>
          <w:p w14:paraId="2A3966DF" w14:textId="5AA8672C" w:rsidR="00381368" w:rsidRDefault="0065364C" w:rsidP="0065364C">
            <w:pPr>
              <w:jc w:val="both"/>
            </w:pPr>
            <w:r>
              <w:t>What did it mean to resist British control in Jamaica?</w:t>
            </w:r>
          </w:p>
        </w:tc>
        <w:tc>
          <w:tcPr>
            <w:tcW w:w="1977" w:type="dxa"/>
          </w:tcPr>
          <w:p w14:paraId="7C7C7FFD" w14:textId="38F62690" w:rsidR="00D0192F" w:rsidRDefault="00D0192F" w:rsidP="00D0192F">
            <w:pPr>
              <w:jc w:val="both"/>
            </w:pPr>
            <w:r>
              <w:t>Revolution, abolition and independence</w:t>
            </w:r>
            <w:r>
              <w:t xml:space="preserve"> in Haiti</w:t>
            </w:r>
          </w:p>
          <w:p w14:paraId="2A3966E0" w14:textId="44C15270" w:rsidR="007603E7" w:rsidRDefault="00D0192F" w:rsidP="00D0192F">
            <w:pPr>
              <w:jc w:val="both"/>
            </w:pPr>
            <w:r>
              <w:t>What was the significance of the story of</w:t>
            </w:r>
            <w:r>
              <w:t xml:space="preserve"> Peterloo</w:t>
            </w:r>
          </w:p>
        </w:tc>
        <w:tc>
          <w:tcPr>
            <w:tcW w:w="2121" w:type="dxa"/>
          </w:tcPr>
          <w:p w14:paraId="289FF2E9" w14:textId="77777777" w:rsidR="00D0192F" w:rsidRDefault="00D0192F" w:rsidP="00D0192F">
            <w:pPr>
              <w:jc w:val="both"/>
            </w:pPr>
            <w:r>
              <w:t>What did the Chartists want to change?</w:t>
            </w:r>
          </w:p>
          <w:p w14:paraId="2A3966E1" w14:textId="20DA380B" w:rsidR="007603E7" w:rsidRDefault="003C577D" w:rsidP="00D0192F">
            <w:pPr>
              <w:jc w:val="both"/>
            </w:pPr>
            <w:r>
              <w:t xml:space="preserve">Why did the </w:t>
            </w:r>
            <w:r w:rsidR="00D0192F">
              <w:t xml:space="preserve">British Empire </w:t>
            </w:r>
            <w:proofErr w:type="gramStart"/>
            <w:r w:rsidR="00D0192F">
              <w:t>begins</w:t>
            </w:r>
            <w:proofErr w:type="gramEnd"/>
            <w:r w:rsidR="00D0192F">
              <w:t xml:space="preserve"> a </w:t>
            </w:r>
            <w:r>
              <w:t>‘</w:t>
            </w:r>
            <w:r w:rsidR="00D0192F">
              <w:t>new chapter</w:t>
            </w:r>
            <w:r>
              <w:t>’</w:t>
            </w:r>
            <w:r w:rsidR="00D0192F">
              <w:t xml:space="preserve"> in India</w:t>
            </w:r>
            <w:r>
              <w:t>?</w:t>
            </w:r>
          </w:p>
        </w:tc>
      </w:tr>
      <w:tr w:rsidR="005B3226" w14:paraId="2A3966F1" w14:textId="77777777" w:rsidTr="005B3226">
        <w:trPr>
          <w:trHeight w:val="508"/>
        </w:trPr>
        <w:tc>
          <w:tcPr>
            <w:tcW w:w="1894" w:type="dxa"/>
            <w:shd w:val="clear" w:color="auto" w:fill="FE8A9B"/>
          </w:tcPr>
          <w:p w14:paraId="2A3966E3" w14:textId="77777777" w:rsidR="005B3226" w:rsidRPr="000D37AF" w:rsidRDefault="005B3226" w:rsidP="00A442A9">
            <w:pPr>
              <w:rPr>
                <w:b/>
                <w:sz w:val="20"/>
                <w:szCs w:val="20"/>
              </w:rPr>
            </w:pPr>
            <w:r w:rsidRPr="000D37AF">
              <w:rPr>
                <w:b/>
                <w:sz w:val="20"/>
                <w:szCs w:val="20"/>
              </w:rPr>
              <w:t xml:space="preserve">Key Subject Skills </w:t>
            </w:r>
          </w:p>
          <w:p w14:paraId="2A3966E4" w14:textId="77777777" w:rsidR="005B3226" w:rsidRPr="000D37AF" w:rsidRDefault="005B3226" w:rsidP="00A442A9">
            <w:pPr>
              <w:rPr>
                <w:b/>
                <w:sz w:val="20"/>
                <w:szCs w:val="20"/>
              </w:rPr>
            </w:pPr>
          </w:p>
        </w:tc>
        <w:tc>
          <w:tcPr>
            <w:tcW w:w="12245" w:type="dxa"/>
            <w:gridSpan w:val="6"/>
          </w:tcPr>
          <w:p w14:paraId="2A3966F0" w14:textId="0D3550DB" w:rsidR="005B3226" w:rsidRDefault="005B3226" w:rsidP="005B3226">
            <w:pPr>
              <w:jc w:val="both"/>
            </w:pPr>
            <w:r w:rsidRPr="005B3226">
              <w:t>History teaches you a wide range of essential skills that are crucial for success in life. You'll learn how to analyse information critically, evaluating sources to determine their reliability and bias. You'll develop strong research skills, learning to gather information from different sources and organi</w:t>
            </w:r>
            <w:r>
              <w:t>s</w:t>
            </w:r>
            <w:r w:rsidRPr="005B3226">
              <w:t>e it effectively. You'll also improve your writing and communication skills by learning to express your ideas clearly and persuasively. Additionally, history helps you understand the world around you by providing context for current events and shaping your perspective on global issues.</w:t>
            </w:r>
          </w:p>
        </w:tc>
      </w:tr>
      <w:tr w:rsidR="00AD14AE" w14:paraId="2A3966FC" w14:textId="77777777" w:rsidTr="005B3226">
        <w:trPr>
          <w:trHeight w:val="1556"/>
        </w:trPr>
        <w:tc>
          <w:tcPr>
            <w:tcW w:w="1894" w:type="dxa"/>
            <w:shd w:val="clear" w:color="auto" w:fill="FE8A9B"/>
          </w:tcPr>
          <w:p w14:paraId="2A3966F2" w14:textId="77777777" w:rsidR="00AD14AE" w:rsidRPr="000D37AF" w:rsidRDefault="00AD14AE" w:rsidP="00A442A9">
            <w:pPr>
              <w:rPr>
                <w:b/>
                <w:sz w:val="20"/>
                <w:szCs w:val="20"/>
              </w:rPr>
            </w:pPr>
            <w:r w:rsidRPr="000D37AF">
              <w:rPr>
                <w:b/>
                <w:sz w:val="20"/>
                <w:szCs w:val="20"/>
              </w:rPr>
              <w:t>Personal development:</w:t>
            </w:r>
          </w:p>
          <w:p w14:paraId="2A3966F3" w14:textId="77777777" w:rsidR="00AD14AE" w:rsidRPr="000D37AF" w:rsidRDefault="00AD14AE" w:rsidP="00A442A9">
            <w:pPr>
              <w:pStyle w:val="ListParagraph"/>
              <w:numPr>
                <w:ilvl w:val="0"/>
                <w:numId w:val="1"/>
              </w:numPr>
              <w:rPr>
                <w:b/>
                <w:sz w:val="20"/>
                <w:szCs w:val="20"/>
              </w:rPr>
            </w:pPr>
            <w:r w:rsidRPr="000D37AF">
              <w:rPr>
                <w:b/>
                <w:sz w:val="20"/>
                <w:szCs w:val="20"/>
              </w:rPr>
              <w:t>RSE</w:t>
            </w:r>
          </w:p>
          <w:p w14:paraId="2A3966F4" w14:textId="77777777" w:rsidR="00AD14AE" w:rsidRPr="000D37AF" w:rsidRDefault="00AD14AE" w:rsidP="00A442A9">
            <w:pPr>
              <w:pStyle w:val="ListParagraph"/>
              <w:numPr>
                <w:ilvl w:val="0"/>
                <w:numId w:val="1"/>
              </w:numPr>
              <w:rPr>
                <w:b/>
                <w:sz w:val="20"/>
                <w:szCs w:val="20"/>
              </w:rPr>
            </w:pPr>
            <w:r w:rsidRPr="000D37AF">
              <w:rPr>
                <w:b/>
                <w:sz w:val="20"/>
                <w:szCs w:val="20"/>
              </w:rPr>
              <w:t>Online safety</w:t>
            </w:r>
          </w:p>
          <w:p w14:paraId="2A3966F5" w14:textId="77777777" w:rsidR="00AD14AE" w:rsidRPr="000D37AF" w:rsidRDefault="00AD14AE" w:rsidP="00A442A9">
            <w:pPr>
              <w:pStyle w:val="ListParagraph"/>
              <w:numPr>
                <w:ilvl w:val="0"/>
                <w:numId w:val="1"/>
              </w:numPr>
              <w:rPr>
                <w:b/>
                <w:sz w:val="20"/>
                <w:szCs w:val="20"/>
              </w:rPr>
            </w:pPr>
            <w:r w:rsidRPr="000D37AF">
              <w:rPr>
                <w:b/>
                <w:sz w:val="20"/>
                <w:szCs w:val="20"/>
              </w:rPr>
              <w:t>Enrichment</w:t>
            </w:r>
          </w:p>
        </w:tc>
        <w:tc>
          <w:tcPr>
            <w:tcW w:w="12245" w:type="dxa"/>
            <w:gridSpan w:val="6"/>
          </w:tcPr>
          <w:p w14:paraId="2A3966F6" w14:textId="7D1AD3A1" w:rsidR="00AD14AE" w:rsidRDefault="3B727119" w:rsidP="26036242">
            <w:pPr>
              <w:jc w:val="both"/>
            </w:pPr>
            <w:r w:rsidRPr="26036242">
              <w:rPr>
                <w:rFonts w:ascii="Calibri" w:eastAsia="Calibri" w:hAnsi="Calibri" w:cs="Calibri"/>
              </w:rPr>
              <w:t>By studying the past, we gain valuable tools for personal development. We can learn from the successes and failures of others in areas like Relationships and Sex Education (RSE). Historical examples can illustrate healthy communication in past societies and the consequences of poor choices. Similarly, exploring history can teach online safety by showing how past misinformation campaigns spread and how societies addressed them. Furthermore, history offers endless enrichment. Studying past cultures and innovations can spark curiosity and inspire us to pursue our own passions and goals. In short, history equips us with knowledge and critical thinking skills that empower us to navigate life's challenges and grow as individuals.</w:t>
            </w:r>
          </w:p>
        </w:tc>
      </w:tr>
      <w:tr w:rsidR="00AD14AE" w14:paraId="2A396701" w14:textId="77777777" w:rsidTr="005B3226">
        <w:trPr>
          <w:trHeight w:val="508"/>
        </w:trPr>
        <w:tc>
          <w:tcPr>
            <w:tcW w:w="1894" w:type="dxa"/>
            <w:shd w:val="clear" w:color="auto" w:fill="FE8A9B"/>
          </w:tcPr>
          <w:p w14:paraId="2A3966FD" w14:textId="77777777" w:rsidR="00AD14AE" w:rsidRPr="000D37AF" w:rsidRDefault="00AD14AE" w:rsidP="00A442A9">
            <w:pPr>
              <w:rPr>
                <w:b/>
                <w:sz w:val="20"/>
                <w:szCs w:val="20"/>
              </w:rPr>
            </w:pPr>
            <w:r w:rsidRPr="000D37AF">
              <w:rPr>
                <w:b/>
                <w:sz w:val="20"/>
                <w:szCs w:val="20"/>
              </w:rPr>
              <w:lastRenderedPageBreak/>
              <w:t>Connections with careers</w:t>
            </w:r>
          </w:p>
        </w:tc>
        <w:tc>
          <w:tcPr>
            <w:tcW w:w="12245" w:type="dxa"/>
            <w:gridSpan w:val="6"/>
          </w:tcPr>
          <w:p w14:paraId="2A396700" w14:textId="79462267" w:rsidR="00AD14AE" w:rsidRDefault="58A32F57" w:rsidP="26036242">
            <w:pPr>
              <w:jc w:val="both"/>
            </w:pPr>
            <w:r>
              <w:t>History equips you with a powerful set of transferable skills that are highly sought after in a diverse workforce. By analysing past events and trends, you develop critical thinking, research, and communication skills. These are essential for careers in business, where you need to analyse markets and present findings. Legal professions benefit from history's emphasis on evidence evaluation and constructing strong arguments. Understanding past social and political movements proves valuable in fields like education and social work. Ultimately, history fosters a broader perspective, allowing you to better understand the present and anticipate future challenges, an asset in any professional setting.</w:t>
            </w:r>
          </w:p>
        </w:tc>
      </w:tr>
      <w:tr w:rsidR="005B3226" w14:paraId="2A39670B" w14:textId="77777777" w:rsidTr="00B93A33">
        <w:trPr>
          <w:trHeight w:val="269"/>
        </w:trPr>
        <w:tc>
          <w:tcPr>
            <w:tcW w:w="1894" w:type="dxa"/>
            <w:shd w:val="clear" w:color="auto" w:fill="FE8A9B"/>
          </w:tcPr>
          <w:p w14:paraId="2A396702" w14:textId="77777777" w:rsidR="005B3226" w:rsidRPr="000D37AF" w:rsidRDefault="005B3226" w:rsidP="00A442A9">
            <w:pPr>
              <w:rPr>
                <w:b/>
                <w:sz w:val="20"/>
                <w:szCs w:val="20"/>
              </w:rPr>
            </w:pPr>
            <w:r w:rsidRPr="000D37AF">
              <w:rPr>
                <w:b/>
                <w:sz w:val="20"/>
                <w:szCs w:val="20"/>
              </w:rPr>
              <w:t>Home support</w:t>
            </w:r>
          </w:p>
        </w:tc>
        <w:tc>
          <w:tcPr>
            <w:tcW w:w="12245" w:type="dxa"/>
            <w:gridSpan w:val="6"/>
          </w:tcPr>
          <w:p w14:paraId="6D6D1BBD" w14:textId="77777777" w:rsidR="005B3226" w:rsidRDefault="005B3226" w:rsidP="005B3226">
            <w:r>
              <w:t>BBC Bitesize</w:t>
            </w:r>
          </w:p>
          <w:p w14:paraId="2A39670A" w14:textId="62370601" w:rsidR="005B3226" w:rsidRDefault="005B3226" w:rsidP="00A442A9">
            <w:r>
              <w:t>Seneca</w:t>
            </w:r>
          </w:p>
        </w:tc>
      </w:tr>
    </w:tbl>
    <w:p w14:paraId="2A39670C" w14:textId="77777777" w:rsidR="00AD14AE" w:rsidRDefault="00AD14AE"/>
    <w:p w14:paraId="2A39670D" w14:textId="24F0E3F9" w:rsidR="00AD14AE" w:rsidRDefault="00AD14AE"/>
    <w:p w14:paraId="486687D2" w14:textId="20755E41" w:rsidR="00480706" w:rsidRDefault="00480706"/>
    <w:p w14:paraId="51ADAAB8" w14:textId="0E7B3D26" w:rsidR="00480706" w:rsidRDefault="00480706"/>
    <w:p w14:paraId="28E5884A" w14:textId="08AA3C2E" w:rsidR="00480706" w:rsidRDefault="00480706"/>
    <w:p w14:paraId="05D35428" w14:textId="175032CA" w:rsidR="00480706" w:rsidRDefault="00480706"/>
    <w:p w14:paraId="7AB921F5" w14:textId="2B58A526" w:rsidR="00480706" w:rsidRDefault="00480706"/>
    <w:p w14:paraId="02C46113" w14:textId="42CCC735" w:rsidR="00480706" w:rsidRDefault="00480706"/>
    <w:p w14:paraId="450303AA" w14:textId="1FB05F36" w:rsidR="00480706" w:rsidRDefault="00480706"/>
    <w:p w14:paraId="4C4154E9" w14:textId="77777777" w:rsidR="00480706" w:rsidRDefault="00480706"/>
    <w:tbl>
      <w:tblPr>
        <w:tblStyle w:val="TableGrid"/>
        <w:tblW w:w="14139" w:type="dxa"/>
        <w:tblLook w:val="04A0" w:firstRow="1" w:lastRow="0" w:firstColumn="1" w:lastColumn="0" w:noHBand="0" w:noVBand="1"/>
      </w:tblPr>
      <w:tblGrid>
        <w:gridCol w:w="1893"/>
        <w:gridCol w:w="2076"/>
        <w:gridCol w:w="1976"/>
        <w:gridCol w:w="1976"/>
        <w:gridCol w:w="2118"/>
        <w:gridCol w:w="1977"/>
        <w:gridCol w:w="2123"/>
      </w:tblGrid>
      <w:tr w:rsidR="00AD14AE" w:rsidRPr="002939A4" w14:paraId="2A396716" w14:textId="77777777" w:rsidTr="26036242">
        <w:trPr>
          <w:trHeight w:val="705"/>
        </w:trPr>
        <w:tc>
          <w:tcPr>
            <w:tcW w:w="1893" w:type="dxa"/>
          </w:tcPr>
          <w:p w14:paraId="2A39670E" w14:textId="77777777" w:rsidR="00AD14AE" w:rsidRDefault="00AD14AE" w:rsidP="00A442A9">
            <w:pPr>
              <w:rPr>
                <w:b/>
                <w:color w:val="FF0000"/>
                <w:sz w:val="28"/>
                <w:szCs w:val="28"/>
              </w:rPr>
            </w:pPr>
            <w:r w:rsidRPr="00CC4C6D">
              <w:rPr>
                <w:b/>
                <w:color w:val="FF0000"/>
                <w:sz w:val="28"/>
                <w:szCs w:val="28"/>
              </w:rPr>
              <w:t xml:space="preserve">YEAR </w:t>
            </w:r>
            <w:r>
              <w:rPr>
                <w:b/>
                <w:color w:val="FF0000"/>
                <w:sz w:val="28"/>
                <w:szCs w:val="28"/>
              </w:rPr>
              <w:t>9</w:t>
            </w:r>
          </w:p>
          <w:p w14:paraId="2A39670F" w14:textId="77777777" w:rsidR="00AD14AE" w:rsidRPr="00CC4C6D" w:rsidRDefault="00AD14AE" w:rsidP="00A442A9">
            <w:pPr>
              <w:rPr>
                <w:b/>
                <w:sz w:val="28"/>
                <w:szCs w:val="28"/>
              </w:rPr>
            </w:pPr>
          </w:p>
        </w:tc>
        <w:tc>
          <w:tcPr>
            <w:tcW w:w="2076" w:type="dxa"/>
            <w:shd w:val="clear" w:color="auto" w:fill="FE8A9B"/>
          </w:tcPr>
          <w:p w14:paraId="2A396710" w14:textId="6675AEC5" w:rsidR="00AD14AE" w:rsidRPr="002939A4" w:rsidRDefault="0033349A" w:rsidP="00A442A9">
            <w:pPr>
              <w:rPr>
                <w:color w:val="FFFFFF" w:themeColor="background1"/>
              </w:rPr>
            </w:pPr>
            <w:r>
              <w:rPr>
                <w:color w:val="FFFFFF" w:themeColor="background1"/>
              </w:rPr>
              <w:t>Impact of Empire</w:t>
            </w:r>
          </w:p>
        </w:tc>
        <w:tc>
          <w:tcPr>
            <w:tcW w:w="1976" w:type="dxa"/>
            <w:shd w:val="clear" w:color="auto" w:fill="FE8A9B"/>
          </w:tcPr>
          <w:p w14:paraId="3619C2FB" w14:textId="77777777" w:rsidR="000A706D" w:rsidRDefault="0033349A" w:rsidP="00A442A9">
            <w:pPr>
              <w:rPr>
                <w:color w:val="FFFFFF" w:themeColor="background1"/>
              </w:rPr>
            </w:pPr>
            <w:r>
              <w:rPr>
                <w:color w:val="FFFFFF" w:themeColor="background1"/>
              </w:rPr>
              <w:t>The Outbreak of the Great War</w:t>
            </w:r>
          </w:p>
          <w:p w14:paraId="2A396711" w14:textId="5A5DA3CF" w:rsidR="0033349A" w:rsidRPr="002939A4" w:rsidRDefault="0033349A" w:rsidP="00A442A9">
            <w:pPr>
              <w:rPr>
                <w:color w:val="FFFFFF" w:themeColor="background1"/>
              </w:rPr>
            </w:pPr>
          </w:p>
        </w:tc>
        <w:tc>
          <w:tcPr>
            <w:tcW w:w="1976" w:type="dxa"/>
            <w:shd w:val="clear" w:color="auto" w:fill="FE8A9B"/>
          </w:tcPr>
          <w:p w14:paraId="55622027" w14:textId="148319B5" w:rsidR="000A706D" w:rsidRDefault="000A706D" w:rsidP="000A706D">
            <w:pPr>
              <w:rPr>
                <w:color w:val="FFFFFF" w:themeColor="background1"/>
              </w:rPr>
            </w:pPr>
            <w:r>
              <w:rPr>
                <w:color w:val="FFFFFF" w:themeColor="background1"/>
              </w:rPr>
              <w:t>The Forgotten Armies</w:t>
            </w:r>
            <w:r>
              <w:rPr>
                <w:color w:val="FFFFFF" w:themeColor="background1"/>
              </w:rPr>
              <w:t xml:space="preserve"> of the Great War</w:t>
            </w:r>
          </w:p>
          <w:p w14:paraId="183C2341" w14:textId="49B17999" w:rsidR="000A706D" w:rsidRDefault="000A706D" w:rsidP="000A706D">
            <w:pPr>
              <w:rPr>
                <w:color w:val="FFFFFF" w:themeColor="background1"/>
              </w:rPr>
            </w:pPr>
            <w:r>
              <w:rPr>
                <w:color w:val="FFFFFF" w:themeColor="background1"/>
              </w:rPr>
              <w:t xml:space="preserve">Muslim </w:t>
            </w:r>
            <w:proofErr w:type="spellStart"/>
            <w:r>
              <w:rPr>
                <w:color w:val="FFFFFF" w:themeColor="background1"/>
              </w:rPr>
              <w:t>Tommies</w:t>
            </w:r>
            <w:proofErr w:type="spellEnd"/>
          </w:p>
          <w:p w14:paraId="2A396712" w14:textId="23E06427" w:rsidR="00AD14AE" w:rsidRPr="002939A4" w:rsidRDefault="00AD14AE" w:rsidP="000A706D">
            <w:pPr>
              <w:rPr>
                <w:color w:val="FFFFFF" w:themeColor="background1"/>
              </w:rPr>
            </w:pPr>
          </w:p>
        </w:tc>
        <w:tc>
          <w:tcPr>
            <w:tcW w:w="2118" w:type="dxa"/>
            <w:shd w:val="clear" w:color="auto" w:fill="FE8A9B"/>
          </w:tcPr>
          <w:p w14:paraId="2A396713" w14:textId="726EE363" w:rsidR="00AD14AE" w:rsidRPr="002939A4" w:rsidRDefault="000A706D" w:rsidP="00A442A9">
            <w:pPr>
              <w:rPr>
                <w:color w:val="FFFFFF" w:themeColor="background1"/>
              </w:rPr>
            </w:pPr>
            <w:r>
              <w:rPr>
                <w:color w:val="FFFFFF" w:themeColor="background1"/>
              </w:rPr>
              <w:t>The Struggle for Suffrage</w:t>
            </w:r>
          </w:p>
        </w:tc>
        <w:tc>
          <w:tcPr>
            <w:tcW w:w="1977" w:type="dxa"/>
            <w:shd w:val="clear" w:color="auto" w:fill="FE8A9B"/>
          </w:tcPr>
          <w:p w14:paraId="2A396714" w14:textId="4740B187" w:rsidR="00AD14AE" w:rsidRPr="002939A4" w:rsidRDefault="001069BE" w:rsidP="008B5432">
            <w:pPr>
              <w:jc w:val="both"/>
              <w:rPr>
                <w:color w:val="FFFFFF" w:themeColor="background1"/>
              </w:rPr>
            </w:pPr>
            <w:r>
              <w:rPr>
                <w:color w:val="FFFFFF" w:themeColor="background1"/>
              </w:rPr>
              <w:t>The interwar period and the Second World War</w:t>
            </w:r>
          </w:p>
        </w:tc>
        <w:tc>
          <w:tcPr>
            <w:tcW w:w="2123" w:type="dxa"/>
            <w:shd w:val="clear" w:color="auto" w:fill="FE8A9B"/>
          </w:tcPr>
          <w:p w14:paraId="2A396715" w14:textId="5C8988FA" w:rsidR="00AD14AE" w:rsidRPr="002939A4" w:rsidRDefault="001069BE" w:rsidP="008B5432">
            <w:pPr>
              <w:jc w:val="both"/>
              <w:rPr>
                <w:color w:val="FFFFFF" w:themeColor="background1"/>
              </w:rPr>
            </w:pPr>
            <w:r>
              <w:rPr>
                <w:color w:val="FFFFFF" w:themeColor="background1"/>
              </w:rPr>
              <w:t>Shoah and the Holocaust</w:t>
            </w:r>
          </w:p>
        </w:tc>
      </w:tr>
      <w:tr w:rsidR="00AD14AE" w14:paraId="2A396724" w14:textId="77777777" w:rsidTr="26036242">
        <w:trPr>
          <w:trHeight w:val="840"/>
        </w:trPr>
        <w:tc>
          <w:tcPr>
            <w:tcW w:w="1893" w:type="dxa"/>
            <w:shd w:val="clear" w:color="auto" w:fill="FE8A9B"/>
          </w:tcPr>
          <w:p w14:paraId="2A396717" w14:textId="77777777" w:rsidR="00AD14AE" w:rsidRPr="000D37AF" w:rsidRDefault="00AD14AE" w:rsidP="00A442A9">
            <w:pPr>
              <w:rPr>
                <w:b/>
                <w:sz w:val="20"/>
                <w:szCs w:val="20"/>
              </w:rPr>
            </w:pPr>
            <w:r w:rsidRPr="000D37AF">
              <w:rPr>
                <w:b/>
                <w:sz w:val="20"/>
                <w:szCs w:val="20"/>
              </w:rPr>
              <w:t>Key Knowledge</w:t>
            </w:r>
          </w:p>
        </w:tc>
        <w:tc>
          <w:tcPr>
            <w:tcW w:w="2076" w:type="dxa"/>
          </w:tcPr>
          <w:p w14:paraId="2A396719" w14:textId="695093A9" w:rsidR="00AD14AE" w:rsidRDefault="00B93A33" w:rsidP="00EA1443">
            <w:pPr>
              <w:jc w:val="both"/>
            </w:pPr>
            <w:r>
              <w:t>When did the Empire begin?</w:t>
            </w:r>
          </w:p>
          <w:p w14:paraId="533DA89D" w14:textId="6BD92D3D" w:rsidR="00B93A33" w:rsidRDefault="00B93A33" w:rsidP="00EA1443">
            <w:pPr>
              <w:jc w:val="both"/>
            </w:pPr>
            <w:r>
              <w:lastRenderedPageBreak/>
              <w:t>How did the Empire enrich Britain?</w:t>
            </w:r>
          </w:p>
          <w:p w14:paraId="05A975CC" w14:textId="47A98352" w:rsidR="00B93A33" w:rsidRDefault="00B93A33" w:rsidP="00EA1443">
            <w:pPr>
              <w:jc w:val="both"/>
            </w:pPr>
            <w:r>
              <w:t>How did the Empire exploit its colonies?</w:t>
            </w:r>
          </w:p>
          <w:p w14:paraId="2A39671E" w14:textId="155176EB" w:rsidR="00AD14AE" w:rsidRDefault="00EA1443" w:rsidP="00EA1443">
            <w:pPr>
              <w:jc w:val="both"/>
            </w:pPr>
            <w:r>
              <w:t>How have perceptions of Empire changed?</w:t>
            </w:r>
          </w:p>
        </w:tc>
        <w:tc>
          <w:tcPr>
            <w:tcW w:w="1976" w:type="dxa"/>
          </w:tcPr>
          <w:p w14:paraId="5BAF5610" w14:textId="77777777" w:rsidR="00AD14AE" w:rsidRDefault="00EA1443" w:rsidP="00EA1443">
            <w:pPr>
              <w:jc w:val="both"/>
            </w:pPr>
            <w:r>
              <w:lastRenderedPageBreak/>
              <w:t>What caused the outbreak of war?</w:t>
            </w:r>
          </w:p>
          <w:p w14:paraId="2A39671F" w14:textId="7BD783F6" w:rsidR="00EA1443" w:rsidRDefault="00EA1443" w:rsidP="00EA1443">
            <w:pPr>
              <w:jc w:val="both"/>
            </w:pPr>
          </w:p>
        </w:tc>
        <w:tc>
          <w:tcPr>
            <w:tcW w:w="1976" w:type="dxa"/>
          </w:tcPr>
          <w:p w14:paraId="4B74A722" w14:textId="77777777" w:rsidR="000A706D" w:rsidRDefault="000A706D" w:rsidP="000A706D">
            <w:pPr>
              <w:jc w:val="both"/>
            </w:pPr>
            <w:r>
              <w:t xml:space="preserve">What can the Forgotten Armies of the War tell us </w:t>
            </w:r>
            <w:r>
              <w:lastRenderedPageBreak/>
              <w:t>about memory and remembrance?</w:t>
            </w:r>
          </w:p>
          <w:p w14:paraId="21F9468F" w14:textId="7A921EB4" w:rsidR="000A706D" w:rsidRDefault="000A706D" w:rsidP="000A706D">
            <w:pPr>
              <w:jc w:val="both"/>
            </w:pPr>
            <w:r>
              <w:t xml:space="preserve">What can Muslim </w:t>
            </w:r>
            <w:proofErr w:type="spellStart"/>
            <w:r>
              <w:t>Tommies</w:t>
            </w:r>
            <w:proofErr w:type="spellEnd"/>
            <w:r>
              <w:t xml:space="preserve"> reveal about </w:t>
            </w:r>
            <w:r w:rsidR="00060BBC">
              <w:t>Empire and memory?</w:t>
            </w:r>
          </w:p>
          <w:p w14:paraId="2A396720" w14:textId="36E5E41F" w:rsidR="00EA1443" w:rsidRDefault="00EA1443" w:rsidP="00EA1443">
            <w:pPr>
              <w:jc w:val="both"/>
            </w:pPr>
          </w:p>
        </w:tc>
        <w:tc>
          <w:tcPr>
            <w:tcW w:w="2118" w:type="dxa"/>
          </w:tcPr>
          <w:p w14:paraId="2A396721" w14:textId="15EE5D45" w:rsidR="00EA1443" w:rsidRDefault="000A706D" w:rsidP="00EA1443">
            <w:pPr>
              <w:jc w:val="both"/>
            </w:pPr>
            <w:r>
              <w:lastRenderedPageBreak/>
              <w:t>How did women win the vote?</w:t>
            </w:r>
          </w:p>
        </w:tc>
        <w:tc>
          <w:tcPr>
            <w:tcW w:w="1977" w:type="dxa"/>
          </w:tcPr>
          <w:p w14:paraId="0D88AA9A" w14:textId="77777777" w:rsidR="001069BE" w:rsidRDefault="001069BE" w:rsidP="001069BE">
            <w:pPr>
              <w:jc w:val="both"/>
            </w:pPr>
            <w:r>
              <w:t xml:space="preserve">Why was the interwar period a </w:t>
            </w:r>
            <w:r>
              <w:lastRenderedPageBreak/>
              <w:t>time of radical political change?</w:t>
            </w:r>
          </w:p>
          <w:p w14:paraId="2A396722" w14:textId="4F058599" w:rsidR="00AD14AE" w:rsidRDefault="001069BE" w:rsidP="001069BE">
            <w:pPr>
              <w:jc w:val="both"/>
            </w:pPr>
            <w:r>
              <w:t>What caused the Second World War?</w:t>
            </w:r>
          </w:p>
        </w:tc>
        <w:tc>
          <w:tcPr>
            <w:tcW w:w="2123" w:type="dxa"/>
          </w:tcPr>
          <w:p w14:paraId="67A5FFFD" w14:textId="77777777" w:rsidR="001069BE" w:rsidRDefault="001069BE" w:rsidP="001069BE">
            <w:pPr>
              <w:jc w:val="both"/>
            </w:pPr>
            <w:r>
              <w:lastRenderedPageBreak/>
              <w:t>What were the causes of the Holocaust?</w:t>
            </w:r>
          </w:p>
          <w:p w14:paraId="2A396723" w14:textId="665A83F8" w:rsidR="002B631F" w:rsidRDefault="001069BE" w:rsidP="001069BE">
            <w:pPr>
              <w:jc w:val="both"/>
            </w:pPr>
            <w:r>
              <w:lastRenderedPageBreak/>
              <w:t>How should we remember the Holocaust?</w:t>
            </w:r>
          </w:p>
        </w:tc>
      </w:tr>
      <w:tr w:rsidR="005B3226" w14:paraId="2A396732" w14:textId="77777777" w:rsidTr="00B93A33">
        <w:trPr>
          <w:trHeight w:val="508"/>
        </w:trPr>
        <w:tc>
          <w:tcPr>
            <w:tcW w:w="1893" w:type="dxa"/>
            <w:shd w:val="clear" w:color="auto" w:fill="FE8A9B"/>
          </w:tcPr>
          <w:p w14:paraId="2A396725" w14:textId="77777777" w:rsidR="005B3226" w:rsidRPr="000D37AF" w:rsidRDefault="005B3226" w:rsidP="00A442A9">
            <w:pPr>
              <w:rPr>
                <w:b/>
                <w:sz w:val="20"/>
                <w:szCs w:val="20"/>
              </w:rPr>
            </w:pPr>
            <w:r w:rsidRPr="000D37AF">
              <w:rPr>
                <w:b/>
                <w:sz w:val="20"/>
                <w:szCs w:val="20"/>
              </w:rPr>
              <w:lastRenderedPageBreak/>
              <w:t xml:space="preserve">Key Subject Skills </w:t>
            </w:r>
          </w:p>
          <w:p w14:paraId="2A396726" w14:textId="77777777" w:rsidR="005B3226" w:rsidRPr="000D37AF" w:rsidRDefault="005B3226" w:rsidP="00A442A9">
            <w:pPr>
              <w:rPr>
                <w:b/>
                <w:sz w:val="20"/>
                <w:szCs w:val="20"/>
              </w:rPr>
            </w:pPr>
          </w:p>
        </w:tc>
        <w:tc>
          <w:tcPr>
            <w:tcW w:w="12246" w:type="dxa"/>
            <w:gridSpan w:val="6"/>
          </w:tcPr>
          <w:p w14:paraId="2A396731" w14:textId="4201F1BB" w:rsidR="005B3226" w:rsidRDefault="005B3226" w:rsidP="005B3226">
            <w:pPr>
              <w:jc w:val="both"/>
            </w:pPr>
            <w:r w:rsidRPr="005B3226">
              <w:t>History teaches you a wide range of essential skills that are crucial for success in life. You'll learn how to analyse information critically, evaluating sources to determine their reliability and bias. You'll develop strong research skills, learning to gather information from different sources and organi</w:t>
            </w:r>
            <w:r>
              <w:t>s</w:t>
            </w:r>
            <w:r w:rsidRPr="005B3226">
              <w:t>e it effectively. You'll also improve your writing and communication skills by learning to express your ideas clearly and persuasively. Additionally, history helps you understand the world around you by providing context for current events and shaping your perspective on global issues.</w:t>
            </w:r>
          </w:p>
        </w:tc>
      </w:tr>
      <w:tr w:rsidR="00AD14AE" w14:paraId="2A39673D" w14:textId="77777777" w:rsidTr="26036242">
        <w:trPr>
          <w:trHeight w:val="1556"/>
        </w:trPr>
        <w:tc>
          <w:tcPr>
            <w:tcW w:w="1893" w:type="dxa"/>
            <w:shd w:val="clear" w:color="auto" w:fill="FE8A9B"/>
          </w:tcPr>
          <w:p w14:paraId="2A396733" w14:textId="77777777" w:rsidR="00AD14AE" w:rsidRPr="000D37AF" w:rsidRDefault="00AD14AE" w:rsidP="00A442A9">
            <w:pPr>
              <w:rPr>
                <w:b/>
                <w:sz w:val="20"/>
                <w:szCs w:val="20"/>
              </w:rPr>
            </w:pPr>
            <w:r w:rsidRPr="000D37AF">
              <w:rPr>
                <w:b/>
                <w:sz w:val="20"/>
                <w:szCs w:val="20"/>
              </w:rPr>
              <w:t>Personal development:</w:t>
            </w:r>
          </w:p>
          <w:p w14:paraId="2A396734" w14:textId="77777777" w:rsidR="00AD14AE" w:rsidRPr="000D37AF" w:rsidRDefault="00AD14AE" w:rsidP="00A442A9">
            <w:pPr>
              <w:pStyle w:val="ListParagraph"/>
              <w:numPr>
                <w:ilvl w:val="0"/>
                <w:numId w:val="1"/>
              </w:numPr>
              <w:rPr>
                <w:b/>
                <w:sz w:val="20"/>
                <w:szCs w:val="20"/>
              </w:rPr>
            </w:pPr>
            <w:r w:rsidRPr="000D37AF">
              <w:rPr>
                <w:b/>
                <w:sz w:val="20"/>
                <w:szCs w:val="20"/>
              </w:rPr>
              <w:t>RSE</w:t>
            </w:r>
          </w:p>
          <w:p w14:paraId="2A396735" w14:textId="77777777" w:rsidR="00AD14AE" w:rsidRPr="000D37AF" w:rsidRDefault="00AD14AE" w:rsidP="00A442A9">
            <w:pPr>
              <w:pStyle w:val="ListParagraph"/>
              <w:numPr>
                <w:ilvl w:val="0"/>
                <w:numId w:val="1"/>
              </w:numPr>
              <w:rPr>
                <w:b/>
                <w:sz w:val="20"/>
                <w:szCs w:val="20"/>
              </w:rPr>
            </w:pPr>
            <w:r w:rsidRPr="000D37AF">
              <w:rPr>
                <w:b/>
                <w:sz w:val="20"/>
                <w:szCs w:val="20"/>
              </w:rPr>
              <w:t>Online safety</w:t>
            </w:r>
          </w:p>
          <w:p w14:paraId="2A396736" w14:textId="77777777" w:rsidR="00AD14AE" w:rsidRPr="000D37AF" w:rsidRDefault="00AD14AE" w:rsidP="00A442A9">
            <w:pPr>
              <w:pStyle w:val="ListParagraph"/>
              <w:numPr>
                <w:ilvl w:val="0"/>
                <w:numId w:val="1"/>
              </w:numPr>
              <w:rPr>
                <w:b/>
                <w:sz w:val="20"/>
                <w:szCs w:val="20"/>
              </w:rPr>
            </w:pPr>
            <w:r w:rsidRPr="000D37AF">
              <w:rPr>
                <w:b/>
                <w:sz w:val="20"/>
                <w:szCs w:val="20"/>
              </w:rPr>
              <w:t>Enrichment</w:t>
            </w:r>
          </w:p>
        </w:tc>
        <w:tc>
          <w:tcPr>
            <w:tcW w:w="12246" w:type="dxa"/>
            <w:gridSpan w:val="6"/>
          </w:tcPr>
          <w:p w14:paraId="2A396737" w14:textId="5C417CE7" w:rsidR="00AD14AE" w:rsidRDefault="6D6F60B9" w:rsidP="26036242">
            <w:pPr>
              <w:jc w:val="both"/>
            </w:pPr>
            <w:r w:rsidRPr="26036242">
              <w:rPr>
                <w:rFonts w:ascii="Calibri" w:eastAsia="Calibri" w:hAnsi="Calibri" w:cs="Calibri"/>
              </w:rPr>
              <w:t>By studying the past, we gain valuable tools for personal development. We can learn from the successes and failures of others in areas like Relationships and Sex Education (RSE). Historical examples can illustrate healthy communication in past societies and the consequences of poor choices. Similarly, exploring history can teach online safety by showing how past misinformation campaigns spread and how societies addressed them. Furthermore, history offers endless enrichment. Studying past cultures and innovations can spark curiosity and inspire us to pursue our own passions and goals. In short, history equips us with knowledge and critical thinking skills that empower us to navigate life's challenges and grow as individuals.</w:t>
            </w:r>
          </w:p>
        </w:tc>
      </w:tr>
      <w:tr w:rsidR="00AD14AE" w14:paraId="2A396742" w14:textId="77777777" w:rsidTr="26036242">
        <w:trPr>
          <w:trHeight w:val="508"/>
        </w:trPr>
        <w:tc>
          <w:tcPr>
            <w:tcW w:w="1893" w:type="dxa"/>
            <w:shd w:val="clear" w:color="auto" w:fill="FE8A9B"/>
          </w:tcPr>
          <w:p w14:paraId="2A39673E" w14:textId="77777777" w:rsidR="00AD14AE" w:rsidRPr="000D37AF" w:rsidRDefault="00AD14AE" w:rsidP="00A442A9">
            <w:pPr>
              <w:rPr>
                <w:b/>
                <w:sz w:val="20"/>
                <w:szCs w:val="20"/>
              </w:rPr>
            </w:pPr>
            <w:r w:rsidRPr="000D37AF">
              <w:rPr>
                <w:b/>
                <w:sz w:val="20"/>
                <w:szCs w:val="20"/>
              </w:rPr>
              <w:t>Connections with careers</w:t>
            </w:r>
          </w:p>
        </w:tc>
        <w:tc>
          <w:tcPr>
            <w:tcW w:w="12246" w:type="dxa"/>
            <w:gridSpan w:val="6"/>
          </w:tcPr>
          <w:p w14:paraId="2A396741" w14:textId="2CD83955" w:rsidR="00AD14AE" w:rsidRDefault="354DEC18" w:rsidP="26036242">
            <w:pPr>
              <w:jc w:val="both"/>
            </w:pPr>
            <w:r>
              <w:t>History equips you with a powerful set of transferable skills that are highly sought after in a diverse workforce. By analysing past events and trends, you develop critical thinking, research, and communication skills. These are essential for careers in business, where you need to analyse markets and present findings. Legal professions benefit from history's emphasis on evidence evaluation and constructing strong arguments. Understanding past social and political movements proves valuable in fields like education and social work. Ultimately, history fosters a broader perspective, allowing you to better understand the present and anticipate future challenges, an asset in any professional setting.</w:t>
            </w:r>
          </w:p>
        </w:tc>
      </w:tr>
      <w:tr w:rsidR="005B3226" w14:paraId="2A39674C" w14:textId="77777777" w:rsidTr="00B93A33">
        <w:trPr>
          <w:trHeight w:val="269"/>
        </w:trPr>
        <w:tc>
          <w:tcPr>
            <w:tcW w:w="1893" w:type="dxa"/>
            <w:shd w:val="clear" w:color="auto" w:fill="FE8A9B"/>
          </w:tcPr>
          <w:p w14:paraId="2A396743" w14:textId="77777777" w:rsidR="005B3226" w:rsidRPr="000D37AF" w:rsidRDefault="005B3226" w:rsidP="00A442A9">
            <w:pPr>
              <w:rPr>
                <w:b/>
                <w:sz w:val="20"/>
                <w:szCs w:val="20"/>
              </w:rPr>
            </w:pPr>
            <w:r w:rsidRPr="000D37AF">
              <w:rPr>
                <w:b/>
                <w:sz w:val="20"/>
                <w:szCs w:val="20"/>
              </w:rPr>
              <w:t>Home support</w:t>
            </w:r>
          </w:p>
        </w:tc>
        <w:tc>
          <w:tcPr>
            <w:tcW w:w="8146" w:type="dxa"/>
            <w:gridSpan w:val="4"/>
          </w:tcPr>
          <w:p w14:paraId="6933C6D1" w14:textId="4FAB2B18" w:rsidR="005B3226" w:rsidRDefault="005B3226" w:rsidP="00A442A9">
            <w:r>
              <w:t>BBC Bitesize</w:t>
            </w:r>
          </w:p>
          <w:p w14:paraId="74A10484" w14:textId="59025455" w:rsidR="005B3226" w:rsidRDefault="005B3226" w:rsidP="00A442A9">
            <w:r>
              <w:t>Seneca</w:t>
            </w:r>
          </w:p>
          <w:p w14:paraId="025F284E" w14:textId="77777777" w:rsidR="005B3226" w:rsidRDefault="005B3226" w:rsidP="00A442A9"/>
          <w:p w14:paraId="2A396749" w14:textId="77777777" w:rsidR="005B3226" w:rsidRDefault="005B3226" w:rsidP="00A442A9"/>
        </w:tc>
        <w:tc>
          <w:tcPr>
            <w:tcW w:w="4100" w:type="dxa"/>
            <w:gridSpan w:val="2"/>
          </w:tcPr>
          <w:p w14:paraId="25FFEE9A" w14:textId="436EAF1C" w:rsidR="005B3226" w:rsidRDefault="005B3226" w:rsidP="000C1750">
            <w:pPr>
              <w:jc w:val="both"/>
            </w:pPr>
          </w:p>
          <w:p w14:paraId="2A39674B" w14:textId="52B0CCEF" w:rsidR="005B3226" w:rsidRDefault="005B3226" w:rsidP="000C1750">
            <w:pPr>
              <w:jc w:val="both"/>
            </w:pPr>
          </w:p>
        </w:tc>
      </w:tr>
    </w:tbl>
    <w:p w14:paraId="78F1D669" w14:textId="77777777" w:rsidR="005B3226" w:rsidRDefault="005B3226"/>
    <w:sectPr w:rsidR="005B3226" w:rsidSect="00224B7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A6542"/>
    <w:multiLevelType w:val="multilevel"/>
    <w:tmpl w:val="AA82A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7736AE"/>
    <w:multiLevelType w:val="multilevel"/>
    <w:tmpl w:val="FEB63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130A70"/>
    <w:multiLevelType w:val="hybridMultilevel"/>
    <w:tmpl w:val="88D86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22106F"/>
    <w:multiLevelType w:val="multilevel"/>
    <w:tmpl w:val="5E9E6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9868392">
    <w:abstractNumId w:val="2"/>
  </w:num>
  <w:num w:numId="2" w16cid:durableId="1970935001">
    <w:abstractNumId w:val="3"/>
  </w:num>
  <w:num w:numId="3" w16cid:durableId="788202424">
    <w:abstractNumId w:val="0"/>
  </w:num>
  <w:num w:numId="4" w16cid:durableId="2505078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001"/>
    <w:rsid w:val="00001690"/>
    <w:rsid w:val="00060BBC"/>
    <w:rsid w:val="00074AD9"/>
    <w:rsid w:val="0008675E"/>
    <w:rsid w:val="000A706D"/>
    <w:rsid w:val="000C1750"/>
    <w:rsid w:val="000D37AF"/>
    <w:rsid w:val="000F7A93"/>
    <w:rsid w:val="001069BE"/>
    <w:rsid w:val="00111FBB"/>
    <w:rsid w:val="00123851"/>
    <w:rsid w:val="00134676"/>
    <w:rsid w:val="00182FBC"/>
    <w:rsid w:val="001A7618"/>
    <w:rsid w:val="001E3F4C"/>
    <w:rsid w:val="00223DF4"/>
    <w:rsid w:val="00224B75"/>
    <w:rsid w:val="00224DE3"/>
    <w:rsid w:val="0025157C"/>
    <w:rsid w:val="002939A4"/>
    <w:rsid w:val="002B631F"/>
    <w:rsid w:val="002C4E5F"/>
    <w:rsid w:val="002F502B"/>
    <w:rsid w:val="002F6964"/>
    <w:rsid w:val="00323E61"/>
    <w:rsid w:val="0033349A"/>
    <w:rsid w:val="00367695"/>
    <w:rsid w:val="00367CB6"/>
    <w:rsid w:val="00381368"/>
    <w:rsid w:val="003B0058"/>
    <w:rsid w:val="003B4B55"/>
    <w:rsid w:val="003C577D"/>
    <w:rsid w:val="003C7639"/>
    <w:rsid w:val="00403BFF"/>
    <w:rsid w:val="00477201"/>
    <w:rsid w:val="00480706"/>
    <w:rsid w:val="004B7DE5"/>
    <w:rsid w:val="004E0CC6"/>
    <w:rsid w:val="0050122D"/>
    <w:rsid w:val="0051660D"/>
    <w:rsid w:val="0051765E"/>
    <w:rsid w:val="00521938"/>
    <w:rsid w:val="005368B4"/>
    <w:rsid w:val="0055060E"/>
    <w:rsid w:val="005508E4"/>
    <w:rsid w:val="00555EB4"/>
    <w:rsid w:val="005569BF"/>
    <w:rsid w:val="0056526A"/>
    <w:rsid w:val="005B3226"/>
    <w:rsid w:val="0065364C"/>
    <w:rsid w:val="006E39A1"/>
    <w:rsid w:val="007603E7"/>
    <w:rsid w:val="007945BF"/>
    <w:rsid w:val="007C5F61"/>
    <w:rsid w:val="007D3B78"/>
    <w:rsid w:val="008042DC"/>
    <w:rsid w:val="00823B32"/>
    <w:rsid w:val="00841084"/>
    <w:rsid w:val="00843001"/>
    <w:rsid w:val="00845B0F"/>
    <w:rsid w:val="00860142"/>
    <w:rsid w:val="0086667B"/>
    <w:rsid w:val="00885AF0"/>
    <w:rsid w:val="008B5432"/>
    <w:rsid w:val="008E5FA4"/>
    <w:rsid w:val="009719E5"/>
    <w:rsid w:val="00972B8A"/>
    <w:rsid w:val="00990C97"/>
    <w:rsid w:val="00A37A31"/>
    <w:rsid w:val="00A42C52"/>
    <w:rsid w:val="00A442A9"/>
    <w:rsid w:val="00A906A9"/>
    <w:rsid w:val="00A933E4"/>
    <w:rsid w:val="00AA6340"/>
    <w:rsid w:val="00AD14AE"/>
    <w:rsid w:val="00B93A33"/>
    <w:rsid w:val="00B97A1F"/>
    <w:rsid w:val="00BC2423"/>
    <w:rsid w:val="00BC3DE6"/>
    <w:rsid w:val="00BC547C"/>
    <w:rsid w:val="00BD06A9"/>
    <w:rsid w:val="00BE496A"/>
    <w:rsid w:val="00C04F7C"/>
    <w:rsid w:val="00C11C4C"/>
    <w:rsid w:val="00C13B1A"/>
    <w:rsid w:val="00C35F35"/>
    <w:rsid w:val="00C5533A"/>
    <w:rsid w:val="00C6317E"/>
    <w:rsid w:val="00C927E9"/>
    <w:rsid w:val="00C94B27"/>
    <w:rsid w:val="00CB2438"/>
    <w:rsid w:val="00CC4C6D"/>
    <w:rsid w:val="00CE07AC"/>
    <w:rsid w:val="00CF5C4A"/>
    <w:rsid w:val="00D0192F"/>
    <w:rsid w:val="00D27424"/>
    <w:rsid w:val="00D333D5"/>
    <w:rsid w:val="00D6317C"/>
    <w:rsid w:val="00D87037"/>
    <w:rsid w:val="00DE2DD3"/>
    <w:rsid w:val="00E86FAD"/>
    <w:rsid w:val="00EA1443"/>
    <w:rsid w:val="00EA7FBB"/>
    <w:rsid w:val="00ED67CA"/>
    <w:rsid w:val="00F336C3"/>
    <w:rsid w:val="00FC1183"/>
    <w:rsid w:val="00FD244E"/>
    <w:rsid w:val="00FD2B91"/>
    <w:rsid w:val="0BC66A3D"/>
    <w:rsid w:val="0C21B76D"/>
    <w:rsid w:val="0C8E4C52"/>
    <w:rsid w:val="10730645"/>
    <w:rsid w:val="11F1FEF5"/>
    <w:rsid w:val="123DE124"/>
    <w:rsid w:val="153FFDB0"/>
    <w:rsid w:val="26036242"/>
    <w:rsid w:val="2861C997"/>
    <w:rsid w:val="2C37F830"/>
    <w:rsid w:val="2E118256"/>
    <w:rsid w:val="354DEC18"/>
    <w:rsid w:val="3597AB05"/>
    <w:rsid w:val="3B727119"/>
    <w:rsid w:val="3BC70B80"/>
    <w:rsid w:val="4363EFFE"/>
    <w:rsid w:val="467840FF"/>
    <w:rsid w:val="482408A3"/>
    <w:rsid w:val="493CB9E1"/>
    <w:rsid w:val="4D82A7A2"/>
    <w:rsid w:val="4F283954"/>
    <w:rsid w:val="515269C2"/>
    <w:rsid w:val="54121A89"/>
    <w:rsid w:val="58A32F57"/>
    <w:rsid w:val="5B196C9A"/>
    <w:rsid w:val="67CDEC6D"/>
    <w:rsid w:val="6D6F60B9"/>
    <w:rsid w:val="743783BD"/>
    <w:rsid w:val="75718544"/>
    <w:rsid w:val="77CC0573"/>
    <w:rsid w:val="7832ACD5"/>
    <w:rsid w:val="7ACDF038"/>
    <w:rsid w:val="7F0170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96675"/>
  <w15:chartTrackingRefBased/>
  <w15:docId w15:val="{E9F5CABC-04BC-4288-B038-7D3CD0D91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32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430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3001"/>
    <w:pPr>
      <w:ind w:left="720"/>
      <w:contextualSpacing/>
    </w:pPr>
  </w:style>
  <w:style w:type="paragraph" w:styleId="BalloonText">
    <w:name w:val="Balloon Text"/>
    <w:basedOn w:val="Normal"/>
    <w:link w:val="BalloonTextChar"/>
    <w:uiPriority w:val="99"/>
    <w:semiHidden/>
    <w:unhideWhenUsed/>
    <w:rsid w:val="007945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45BF"/>
    <w:rPr>
      <w:rFonts w:ascii="Segoe UI" w:hAnsi="Segoe UI" w:cs="Segoe UI"/>
      <w:sz w:val="18"/>
      <w:szCs w:val="18"/>
    </w:rPr>
  </w:style>
  <w:style w:type="character" w:styleId="Strong">
    <w:name w:val="Strong"/>
    <w:basedOn w:val="DefaultParagraphFont"/>
    <w:uiPriority w:val="22"/>
    <w:qFormat/>
    <w:rsid w:val="00BC547C"/>
    <w:rPr>
      <w:b/>
      <w:bCs/>
    </w:rPr>
  </w:style>
  <w:style w:type="paragraph" w:styleId="NormalWeb">
    <w:name w:val="Normal (Web)"/>
    <w:basedOn w:val="Normal"/>
    <w:uiPriority w:val="99"/>
    <w:semiHidden/>
    <w:unhideWhenUsed/>
    <w:rsid w:val="00BC54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6317C"/>
    <w:rPr>
      <w:color w:val="0563C1" w:themeColor="hyperlink"/>
      <w:u w:val="single"/>
    </w:rPr>
  </w:style>
  <w:style w:type="character" w:styleId="UnresolvedMention">
    <w:name w:val="Unresolved Mention"/>
    <w:basedOn w:val="DefaultParagraphFont"/>
    <w:uiPriority w:val="99"/>
    <w:semiHidden/>
    <w:unhideWhenUsed/>
    <w:rsid w:val="00D631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507960">
      <w:bodyDiv w:val="1"/>
      <w:marLeft w:val="0"/>
      <w:marRight w:val="0"/>
      <w:marTop w:val="0"/>
      <w:marBottom w:val="0"/>
      <w:divBdr>
        <w:top w:val="none" w:sz="0" w:space="0" w:color="auto"/>
        <w:left w:val="none" w:sz="0" w:space="0" w:color="auto"/>
        <w:bottom w:val="none" w:sz="0" w:space="0" w:color="auto"/>
        <w:right w:val="none" w:sz="0" w:space="0" w:color="auto"/>
      </w:divBdr>
    </w:div>
    <w:div w:id="405298096">
      <w:bodyDiv w:val="1"/>
      <w:marLeft w:val="0"/>
      <w:marRight w:val="0"/>
      <w:marTop w:val="0"/>
      <w:marBottom w:val="0"/>
      <w:divBdr>
        <w:top w:val="none" w:sz="0" w:space="0" w:color="auto"/>
        <w:left w:val="none" w:sz="0" w:space="0" w:color="auto"/>
        <w:bottom w:val="none" w:sz="0" w:space="0" w:color="auto"/>
        <w:right w:val="none" w:sz="0" w:space="0" w:color="auto"/>
      </w:divBdr>
    </w:div>
    <w:div w:id="832721519">
      <w:bodyDiv w:val="1"/>
      <w:marLeft w:val="0"/>
      <w:marRight w:val="0"/>
      <w:marTop w:val="0"/>
      <w:marBottom w:val="0"/>
      <w:divBdr>
        <w:top w:val="none" w:sz="0" w:space="0" w:color="auto"/>
        <w:left w:val="none" w:sz="0" w:space="0" w:color="auto"/>
        <w:bottom w:val="none" w:sz="0" w:space="0" w:color="auto"/>
        <w:right w:val="none" w:sz="0" w:space="0" w:color="auto"/>
      </w:divBdr>
    </w:div>
    <w:div w:id="834344494">
      <w:bodyDiv w:val="1"/>
      <w:marLeft w:val="0"/>
      <w:marRight w:val="0"/>
      <w:marTop w:val="0"/>
      <w:marBottom w:val="0"/>
      <w:divBdr>
        <w:top w:val="none" w:sz="0" w:space="0" w:color="auto"/>
        <w:left w:val="none" w:sz="0" w:space="0" w:color="auto"/>
        <w:bottom w:val="none" w:sz="0" w:space="0" w:color="auto"/>
        <w:right w:val="none" w:sz="0" w:space="0" w:color="auto"/>
      </w:divBdr>
    </w:div>
    <w:div w:id="846284008">
      <w:bodyDiv w:val="1"/>
      <w:marLeft w:val="0"/>
      <w:marRight w:val="0"/>
      <w:marTop w:val="0"/>
      <w:marBottom w:val="0"/>
      <w:divBdr>
        <w:top w:val="none" w:sz="0" w:space="0" w:color="auto"/>
        <w:left w:val="none" w:sz="0" w:space="0" w:color="auto"/>
        <w:bottom w:val="none" w:sz="0" w:space="0" w:color="auto"/>
        <w:right w:val="none" w:sz="0" w:space="0" w:color="auto"/>
      </w:divBdr>
    </w:div>
    <w:div w:id="1004825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5d18da6-8f8c-4c57-b7b7-2a82d0687146" xsi:nil="true"/>
    <lcf76f155ced4ddcb4097134ff3c332f xmlns="17d0dea2-4d29-44e6-ada5-89be786c6a65">
      <Terms xmlns="http://schemas.microsoft.com/office/infopath/2007/PartnerControls"/>
    </lcf76f155ced4ddcb4097134ff3c332f>
    <MediaLengthInSeconds xmlns="17d0dea2-4d29-44e6-ada5-89be786c6a6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2D2CDD234E021458A8704213BAD8481" ma:contentTypeVersion="19" ma:contentTypeDescription="Create a new document." ma:contentTypeScope="" ma:versionID="8875532b2d67b80141d6361a6d23dd61">
  <xsd:schema xmlns:xsd="http://www.w3.org/2001/XMLSchema" xmlns:xs="http://www.w3.org/2001/XMLSchema" xmlns:p="http://schemas.microsoft.com/office/2006/metadata/properties" xmlns:ns2="17d0dea2-4d29-44e6-ada5-89be786c6a65" xmlns:ns3="f5d18da6-8f8c-4c57-b7b7-2a82d0687146" targetNamespace="http://schemas.microsoft.com/office/2006/metadata/properties" ma:root="true" ma:fieldsID="796677dd3625c8f96cbb712efba69abd" ns2:_="" ns3:_="">
    <xsd:import namespace="17d0dea2-4d29-44e6-ada5-89be786c6a65"/>
    <xsd:import namespace="f5d18da6-8f8c-4c57-b7b7-2a82d068714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LengthInSecond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d0dea2-4d29-44e6-ada5-89be786c6a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a364762-8135-4098-b0a6-32eceeda3ce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ServiceLocation" ma:index="26"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d18da6-8f8c-4c57-b7b7-2a82d068714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0c2e5587-e967-435a-902f-9f2a806b33e8}" ma:internalName="TaxCatchAll" ma:showField="CatchAllData" ma:web="f5d18da6-8f8c-4c57-b7b7-2a82d0687146">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1D0937-38E7-4292-85C5-736A90DFDB03}">
  <ds:schemaRefs>
    <ds:schemaRef ds:uri="http://www.w3.org/XML/1998/namespace"/>
    <ds:schemaRef ds:uri="17d0dea2-4d29-44e6-ada5-89be786c6a65"/>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http://purl.org/dc/dcmitype/"/>
    <ds:schemaRef ds:uri="f5d18da6-8f8c-4c57-b7b7-2a82d0687146"/>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E84F0A92-C439-4AE7-929E-46C2D21A137F}"/>
</file>

<file path=customXml/itemProps3.xml><?xml version="1.0" encoding="utf-8"?>
<ds:datastoreItem xmlns:ds="http://schemas.openxmlformats.org/officeDocument/2006/customXml" ds:itemID="{90424E1C-DC3A-4551-A142-29AEBF33DAE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5</Pages>
  <Words>1698</Words>
  <Characters>9684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RMGS</Company>
  <LinksUpToDate>false</LinksUpToDate>
  <CharactersWithSpaces>11360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 Napier</dc:creator>
  <cp:keywords/>
  <dc:description/>
  <cp:lastModifiedBy>Lee Slociak</cp:lastModifiedBy>
  <cp:revision>72</cp:revision>
  <cp:lastPrinted>2024-03-08T09:15:00Z</cp:lastPrinted>
  <dcterms:created xsi:type="dcterms:W3CDTF">2024-06-07T07:02:00Z</dcterms:created>
  <dcterms:modified xsi:type="dcterms:W3CDTF">2026-06-10T10:55:00Z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0x010100C2D2CDD234E021458A8704213BAD8481</vt:lpwstr>
  </property>
  <property fmtid="{D5CDD505-2E9C-101B-9397-08002B2CF9AE}" pid="3" name="Order">
    <vt:r8>255900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