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ED176" w14:textId="77777777" w:rsidR="00D37987" w:rsidRPr="00D37987" w:rsidRDefault="00D37987" w:rsidP="00D37987">
      <w:pPr>
        <w:pStyle w:val="Heading1"/>
        <w:rPr>
          <w:rFonts w:ascii="Calibri" w:hAnsi="Calibri" w:cs="Calibri"/>
          <w:sz w:val="32"/>
        </w:rPr>
      </w:pPr>
      <w:r w:rsidRPr="00D37987">
        <w:rPr>
          <w:rFonts w:ascii="Calibri" w:hAnsi="Calibri" w:cs="Calibri"/>
          <w:sz w:val="32"/>
        </w:rPr>
        <w:t>KS4 MFL</w:t>
      </w:r>
    </w:p>
    <w:p w14:paraId="63664AD8" w14:textId="77777777" w:rsidR="00D37987" w:rsidRPr="00D37987" w:rsidRDefault="00D37987" w:rsidP="00D37987">
      <w:pPr>
        <w:rPr>
          <w:rFonts w:ascii="Calibri" w:hAnsi="Calibri" w:cs="Calibri"/>
          <w:sz w:val="24"/>
        </w:rPr>
      </w:pPr>
      <w:r w:rsidRPr="00D37987">
        <w:rPr>
          <w:rFonts w:ascii="Calibri" w:hAnsi="Calibri" w:cs="Calibri"/>
          <w:sz w:val="24"/>
        </w:rPr>
        <w:t>The need to learn a foreign language has never been more important. Recent research from Cardiff Business School suggests improving language skills could add an extra £21bn to the UK economy and that export businesses that use language skills boost their sales by 45%.</w:t>
      </w:r>
    </w:p>
    <w:p w14:paraId="66523C66" w14:textId="77777777" w:rsidR="00D37987" w:rsidRPr="00D37987" w:rsidRDefault="00D37987" w:rsidP="00D37987">
      <w:pPr>
        <w:rPr>
          <w:rFonts w:ascii="Calibri" w:hAnsi="Calibri" w:cs="Calibri"/>
          <w:sz w:val="24"/>
        </w:rPr>
      </w:pPr>
      <w:r w:rsidRPr="00D37987">
        <w:rPr>
          <w:rFonts w:ascii="Calibri" w:hAnsi="Calibri" w:cs="Calibri"/>
          <w:sz w:val="24"/>
        </w:rPr>
        <w:t>All students must continue to GCSE in at least one of the Modern Foreign Languages that they study at KS3. This means that students will choose French, German or Spanish. They will sit examinations towards the end of Year 11, which will count towards their final GCSE grade.</w:t>
      </w:r>
    </w:p>
    <w:p w14:paraId="7BE3FF86" w14:textId="77777777" w:rsidR="00D37987" w:rsidRPr="00D37987" w:rsidRDefault="00D37987" w:rsidP="00D37987">
      <w:pPr>
        <w:pStyle w:val="Heading2"/>
        <w:rPr>
          <w:rFonts w:ascii="Calibri" w:hAnsi="Calibri" w:cs="Calibri"/>
          <w:sz w:val="28"/>
        </w:rPr>
      </w:pPr>
      <w:r w:rsidRPr="00D37987">
        <w:rPr>
          <w:rFonts w:ascii="Calibri" w:hAnsi="Calibri" w:cs="Calibri"/>
          <w:sz w:val="28"/>
        </w:rPr>
        <w:t>GCSE French, German and Spanish</w:t>
      </w:r>
    </w:p>
    <w:p w14:paraId="74CEBC26" w14:textId="77777777" w:rsidR="00D37987" w:rsidRPr="00D37987" w:rsidRDefault="00D37987" w:rsidP="00D37987">
      <w:pPr>
        <w:rPr>
          <w:rFonts w:ascii="Calibri" w:hAnsi="Calibri" w:cs="Calibri"/>
          <w:sz w:val="24"/>
        </w:rPr>
      </w:pPr>
      <w:r w:rsidRPr="00D37987">
        <w:rPr>
          <w:rFonts w:ascii="Calibri" w:hAnsi="Calibri" w:cs="Calibri"/>
          <w:sz w:val="24"/>
        </w:rPr>
        <w:t>The course enables pupils to understand, speak and write about vari</w:t>
      </w:r>
      <w:r>
        <w:rPr>
          <w:rFonts w:ascii="Calibri" w:hAnsi="Calibri" w:cs="Calibri"/>
          <w:sz w:val="24"/>
        </w:rPr>
        <w:t>ous</w:t>
      </w:r>
      <w:r w:rsidRPr="00D37987">
        <w:rPr>
          <w:rFonts w:ascii="Calibri" w:hAnsi="Calibri" w:cs="Calibri"/>
          <w:sz w:val="24"/>
        </w:rPr>
        <w:t xml:space="preserve"> topics, including everyday activities, personal </w:t>
      </w:r>
      <w:r>
        <w:rPr>
          <w:rFonts w:ascii="Calibri" w:hAnsi="Calibri" w:cs="Calibri"/>
          <w:sz w:val="24"/>
        </w:rPr>
        <w:t>/</w:t>
      </w:r>
      <w:r w:rsidRPr="00D37987">
        <w:rPr>
          <w:rFonts w:ascii="Calibri" w:hAnsi="Calibri" w:cs="Calibri"/>
          <w:sz w:val="24"/>
        </w:rPr>
        <w:t xml:space="preserve"> social life, the world around us, the world of work and the international world.</w:t>
      </w:r>
    </w:p>
    <w:p w14:paraId="3A150367" w14:textId="77777777" w:rsidR="00D37987" w:rsidRPr="00D37987" w:rsidRDefault="00D37987" w:rsidP="00D37987">
      <w:pPr>
        <w:rPr>
          <w:rFonts w:ascii="Calibri" w:hAnsi="Calibri" w:cs="Calibri"/>
          <w:sz w:val="24"/>
        </w:rPr>
      </w:pPr>
      <w:r w:rsidRPr="00D37987">
        <w:rPr>
          <w:rFonts w:ascii="Calibri" w:hAnsi="Calibri" w:cs="Calibri"/>
          <w:sz w:val="24"/>
        </w:rPr>
        <w:t xml:space="preserve">We follow the Edexcel Specification in all three languages. The exam is split into four components which are </w:t>
      </w:r>
      <w:r w:rsidRPr="00D37987">
        <w:rPr>
          <w:rFonts w:ascii="Calibri" w:hAnsi="Calibri" w:cs="Calibri"/>
          <w:sz w:val="24"/>
        </w:rPr>
        <w:t>practiced</w:t>
      </w:r>
      <w:r w:rsidRPr="00D37987">
        <w:rPr>
          <w:rFonts w:ascii="Calibri" w:hAnsi="Calibri" w:cs="Calibri"/>
          <w:sz w:val="24"/>
        </w:rPr>
        <w:t xml:space="preserve"> and tested at regular intervals throughout Year 10 and 11. They are equally weighted: Listening 25%, Speaking 25%, Reading 25% and Writing 25%. The Speaking exam</w:t>
      </w:r>
      <w:r>
        <w:rPr>
          <w:rFonts w:ascii="Calibri" w:hAnsi="Calibri" w:cs="Calibri"/>
          <w:sz w:val="24"/>
        </w:rPr>
        <w:t xml:space="preserve"> </w:t>
      </w:r>
      <w:r w:rsidRPr="00D37987">
        <w:rPr>
          <w:rFonts w:ascii="Calibri" w:hAnsi="Calibri" w:cs="Calibri"/>
          <w:sz w:val="24"/>
        </w:rPr>
        <w:t>will take place around Easter in Year 11 and students will be given mock exams throughout the course.</w:t>
      </w:r>
    </w:p>
    <w:p w14:paraId="53305B29" w14:textId="77777777" w:rsidR="00D37987" w:rsidRPr="00D37987" w:rsidRDefault="00D37987" w:rsidP="00D37987">
      <w:pPr>
        <w:rPr>
          <w:rFonts w:ascii="Calibri" w:hAnsi="Calibri" w:cs="Calibri"/>
          <w:sz w:val="24"/>
        </w:rPr>
      </w:pPr>
      <w:r w:rsidRPr="00D37987">
        <w:rPr>
          <w:rFonts w:ascii="Calibri" w:hAnsi="Calibri" w:cs="Calibri"/>
          <w:sz w:val="24"/>
        </w:rPr>
        <w:t xml:space="preserve">To complement their language studies, we are pleased to offer pupils the opportunity to take part in study trips in Year 10. Currently we </w:t>
      </w:r>
      <w:proofErr w:type="spellStart"/>
      <w:r w:rsidRPr="00D37987">
        <w:rPr>
          <w:rFonts w:ascii="Calibri" w:hAnsi="Calibri" w:cs="Calibri"/>
          <w:sz w:val="24"/>
        </w:rPr>
        <w:t>organise</w:t>
      </w:r>
      <w:proofErr w:type="spellEnd"/>
      <w:r w:rsidRPr="00D37987">
        <w:rPr>
          <w:rFonts w:ascii="Calibri" w:hAnsi="Calibri" w:cs="Calibri"/>
          <w:sz w:val="24"/>
        </w:rPr>
        <w:t xml:space="preserve"> visits to Paris, the Black Forest in Germany and Andalusia in Spain. On these </w:t>
      </w:r>
      <w:proofErr w:type="gramStart"/>
      <w:r w:rsidRPr="00D37987">
        <w:rPr>
          <w:rFonts w:ascii="Calibri" w:hAnsi="Calibri" w:cs="Calibri"/>
          <w:sz w:val="24"/>
        </w:rPr>
        <w:t>trips</w:t>
      </w:r>
      <w:proofErr w:type="gramEnd"/>
      <w:r w:rsidRPr="00D37987">
        <w:rPr>
          <w:rFonts w:ascii="Calibri" w:hAnsi="Calibri" w:cs="Calibri"/>
          <w:sz w:val="24"/>
        </w:rPr>
        <w:t xml:space="preserve"> pupils obtain first-hand experience of the language that they are studying, and greater awareness of the culture of the country.</w:t>
      </w:r>
    </w:p>
    <w:p w14:paraId="01261E72" w14:textId="77777777" w:rsidR="00D64CD5" w:rsidRPr="00D37987" w:rsidRDefault="00D37987" w:rsidP="00D37987">
      <w:pPr>
        <w:pStyle w:val="NormalWeb"/>
        <w:rPr>
          <w:rFonts w:ascii="Calibri" w:hAnsi="Calibri" w:cs="Calibri"/>
          <w:sz w:val="32"/>
        </w:rPr>
      </w:pPr>
      <w:r w:rsidRPr="00B138A1">
        <w:rPr>
          <w:rFonts w:ascii="Calibri" w:hAnsi="Calibri" w:cs="Calibri"/>
          <w:noProof/>
          <w:sz w:val="32"/>
        </w:rPr>
        <w:drawing>
          <wp:inline distT="0" distB="0" distL="0" distR="0" wp14:anchorId="206E2E4F" wp14:editId="3DF359E0">
            <wp:extent cx="6172200" cy="4114800"/>
            <wp:effectExtent l="0" t="0" r="0" b="0"/>
            <wp:docPr id="1" name="Picture 1" descr="C:\Users\jchainey\Documents\Curricul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hainey\Documents\Curriculu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0" cy="4114800"/>
                    </a:xfrm>
                    <a:prstGeom prst="rect">
                      <a:avLst/>
                    </a:prstGeom>
                    <a:noFill/>
                    <a:ln>
                      <a:noFill/>
                    </a:ln>
                  </pic:spPr>
                </pic:pic>
              </a:graphicData>
            </a:graphic>
          </wp:inline>
        </w:drawing>
      </w:r>
      <w:bookmarkStart w:id="0" w:name="_GoBack"/>
      <w:bookmarkEnd w:id="0"/>
    </w:p>
    <w:sectPr w:rsidR="00D64CD5" w:rsidRPr="00D37987" w:rsidSect="00D37987">
      <w:pgSz w:w="12240" w:h="15840"/>
      <w:pgMar w:top="426" w:right="1224" w:bottom="56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987"/>
    <w:rsid w:val="00D37987"/>
    <w:rsid w:val="00D64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E09B5"/>
  <w15:chartTrackingRefBased/>
  <w15:docId w15:val="{7B7E62A4-4B00-46E3-BD45-190B0E93F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987"/>
    <w:pPr>
      <w:spacing w:after="200" w:line="276" w:lineRule="auto"/>
    </w:pPr>
    <w:rPr>
      <w:rFonts w:ascii="Arial" w:eastAsiaTheme="minorEastAsia" w:hAnsi="Arial"/>
      <w:lang w:val="en-US"/>
    </w:rPr>
  </w:style>
  <w:style w:type="paragraph" w:styleId="Heading1">
    <w:name w:val="heading 1"/>
    <w:basedOn w:val="Normal"/>
    <w:next w:val="Normal"/>
    <w:link w:val="Heading1Char"/>
    <w:uiPriority w:val="9"/>
    <w:qFormat/>
    <w:rsid w:val="00D3798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3798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987"/>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D37987"/>
    <w:rPr>
      <w:rFonts w:asciiTheme="majorHAnsi" w:eastAsiaTheme="majorEastAsia" w:hAnsiTheme="majorHAnsi" w:cstheme="majorBidi"/>
      <w:b/>
      <w:bCs/>
      <w:color w:val="4472C4" w:themeColor="accent1"/>
      <w:sz w:val="26"/>
      <w:szCs w:val="26"/>
      <w:lang w:val="en-US"/>
    </w:rPr>
  </w:style>
  <w:style w:type="paragraph" w:styleId="NormalWeb">
    <w:name w:val="Normal (Web)"/>
    <w:basedOn w:val="Normal"/>
    <w:uiPriority w:val="99"/>
    <w:unhideWhenUsed/>
    <w:rsid w:val="00D3798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67933D9EAEE4B90A4A785E30A26FF" ma:contentTypeVersion="11" ma:contentTypeDescription="Create a new document." ma:contentTypeScope="" ma:versionID="3706011ec93771c03bbd7df09705c212">
  <xsd:schema xmlns:xsd="http://www.w3.org/2001/XMLSchema" xmlns:xs="http://www.w3.org/2001/XMLSchema" xmlns:p="http://schemas.microsoft.com/office/2006/metadata/properties" xmlns:ns3="d50567a0-3061-4231-9b2f-f76e2179b8cf" targetNamespace="http://schemas.microsoft.com/office/2006/metadata/properties" ma:root="true" ma:fieldsID="f7179f2b9e69fb653e8343bcdf8a82e5" ns3:_="">
    <xsd:import namespace="d50567a0-3061-4231-9b2f-f76e2179b8c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0567a0-3061-4231-9b2f-f76e2179b8c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50567a0-3061-4231-9b2f-f76e2179b8cf" xsi:nil="true"/>
  </documentManagement>
</p:properties>
</file>

<file path=customXml/itemProps1.xml><?xml version="1.0" encoding="utf-8"?>
<ds:datastoreItem xmlns:ds="http://schemas.openxmlformats.org/officeDocument/2006/customXml" ds:itemID="{E2C41277-2592-41EC-BCF6-33B52BC6F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0567a0-3061-4231-9b2f-f76e2179b8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6DD1AB-B85F-4412-92B0-B7C207B1E662}">
  <ds:schemaRefs>
    <ds:schemaRef ds:uri="http://schemas.microsoft.com/sharepoint/v3/contenttype/forms"/>
  </ds:schemaRefs>
</ds:datastoreItem>
</file>

<file path=customXml/itemProps3.xml><?xml version="1.0" encoding="utf-8"?>
<ds:datastoreItem xmlns:ds="http://schemas.openxmlformats.org/officeDocument/2006/customXml" ds:itemID="{90CAB887-AB57-45E5-9AF3-7B48623038E2}">
  <ds:schemaRefs>
    <ds:schemaRef ds:uri="http://purl.org/dc/dcmitype/"/>
    <ds:schemaRef ds:uri="http://purl.org/dc/terms/"/>
    <ds:schemaRef ds:uri="http://purl.org/dc/elements/1.1/"/>
    <ds:schemaRef ds:uri="http://schemas.microsoft.com/office/2006/documentManagement/types"/>
    <ds:schemaRef ds:uri="http://www.w3.org/XML/1998/namespace"/>
    <ds:schemaRef ds:uri="d50567a0-3061-4231-9b2f-f76e2179b8cf"/>
    <ds:schemaRef ds:uri="http://schemas.openxmlformats.org/package/2006/metadata/core-properti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1303</Characters>
  <Application>Microsoft Office Word</Application>
  <DocSecurity>0</DocSecurity>
  <Lines>10</Lines>
  <Paragraphs>3</Paragraphs>
  <ScaleCrop>false</ScaleCrop>
  <Company>RMGS</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Chainey (RMGS Staff)</dc:creator>
  <cp:keywords/>
  <dc:description/>
  <cp:lastModifiedBy>Joanna Chainey (RMGS Staff)</cp:lastModifiedBy>
  <cp:revision>1</cp:revision>
  <dcterms:created xsi:type="dcterms:W3CDTF">2026-10-01T11:47:00Z</dcterms:created>
  <dcterms:modified xsi:type="dcterms:W3CDTF">2026-10-01T11:48:00Z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0x010100E6A67933D9EAEE4B90A4A785E30A26FF</vt:lpwstr>
  </property>
</Properties>
</file>