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71" w:type="dxa"/>
        <w:tblInd w:w="-289" w:type="dxa"/>
        <w:tblLayout w:type="fixed"/>
        <w:tblLook w:val="04A0" w:firstRow="1" w:lastRow="0" w:firstColumn="1" w:lastColumn="0" w:noHBand="0" w:noVBand="1"/>
      </w:tblPr>
      <w:tblGrid>
        <w:gridCol w:w="5246"/>
        <w:gridCol w:w="4394"/>
        <w:gridCol w:w="4718"/>
        <w:gridCol w:w="13"/>
      </w:tblGrid>
      <w:tr w:rsidR="001576DB" w:rsidRPr="002533C3" w14:paraId="1357D19C" w14:textId="77777777" w:rsidTr="002533C3">
        <w:trPr>
          <w:trHeight w:val="238"/>
        </w:trPr>
        <w:tc>
          <w:tcPr>
            <w:tcW w:w="14371" w:type="dxa"/>
            <w:gridSpan w:val="4"/>
            <w:shd w:val="clear" w:color="auto" w:fill="E7E6E6" w:themeFill="background2"/>
          </w:tcPr>
          <w:p w14:paraId="20D7D6CA" w14:textId="77777777" w:rsidR="001576DB" w:rsidRPr="007A594D" w:rsidRDefault="001576DB" w:rsidP="007A594D">
            <w:pPr>
              <w:spacing w:before="240" w:after="240"/>
              <w:jc w:val="center"/>
              <w:rPr>
                <w:rFonts w:ascii="Arial" w:hAnsi="Arial" w:cs="Arial"/>
                <w:b/>
                <w:sz w:val="28"/>
              </w:rPr>
            </w:pPr>
            <w:bookmarkStart w:id="0" w:name="_GoBack"/>
            <w:bookmarkEnd w:id="0"/>
            <w:r w:rsidRPr="007A594D">
              <w:rPr>
                <w:rFonts w:ascii="Arial" w:hAnsi="Arial" w:cs="Arial"/>
                <w:b/>
                <w:sz w:val="28"/>
              </w:rPr>
              <w:t>Independent Scholarship Award: A Level Chemistry</w:t>
            </w:r>
          </w:p>
        </w:tc>
      </w:tr>
      <w:tr w:rsidR="002533C3" w:rsidRPr="002533C3" w14:paraId="5D4F730A" w14:textId="77777777" w:rsidTr="007A594D">
        <w:trPr>
          <w:gridAfter w:val="1"/>
          <w:wAfter w:w="13" w:type="dxa"/>
          <w:trHeight w:val="261"/>
        </w:trPr>
        <w:tc>
          <w:tcPr>
            <w:tcW w:w="5246" w:type="dxa"/>
            <w:shd w:val="clear" w:color="auto" w:fill="FFC000"/>
          </w:tcPr>
          <w:p w14:paraId="2B11196D" w14:textId="77777777" w:rsidR="001576DB" w:rsidRPr="007A594D" w:rsidRDefault="001576DB" w:rsidP="00DB69F6">
            <w:pPr>
              <w:jc w:val="center"/>
              <w:rPr>
                <w:rFonts w:ascii="Arial" w:hAnsi="Arial" w:cs="Arial"/>
                <w:b/>
                <w:sz w:val="28"/>
              </w:rPr>
            </w:pPr>
            <w:r w:rsidRPr="007A594D">
              <w:rPr>
                <w:rFonts w:ascii="Arial" w:hAnsi="Arial" w:cs="Arial"/>
                <w:b/>
                <w:sz w:val="28"/>
              </w:rPr>
              <w:t>Bronze</w:t>
            </w:r>
          </w:p>
        </w:tc>
        <w:tc>
          <w:tcPr>
            <w:tcW w:w="4394" w:type="dxa"/>
          </w:tcPr>
          <w:p w14:paraId="4A093693" w14:textId="77777777" w:rsidR="001576DB" w:rsidRPr="007A594D" w:rsidRDefault="001576DB" w:rsidP="00DB69F6">
            <w:pPr>
              <w:jc w:val="center"/>
              <w:rPr>
                <w:rFonts w:ascii="Arial" w:hAnsi="Arial" w:cs="Arial"/>
                <w:b/>
                <w:sz w:val="28"/>
              </w:rPr>
            </w:pPr>
            <w:r w:rsidRPr="007A594D">
              <w:rPr>
                <w:rFonts w:ascii="Arial" w:hAnsi="Arial" w:cs="Arial"/>
                <w:b/>
                <w:sz w:val="28"/>
              </w:rPr>
              <w:t>Silver</w:t>
            </w:r>
          </w:p>
        </w:tc>
        <w:tc>
          <w:tcPr>
            <w:tcW w:w="4718" w:type="dxa"/>
            <w:shd w:val="clear" w:color="auto" w:fill="FFFF00"/>
          </w:tcPr>
          <w:p w14:paraId="5E7F8648" w14:textId="77777777" w:rsidR="001576DB" w:rsidRPr="007A594D" w:rsidRDefault="001576DB" w:rsidP="00DB69F6">
            <w:pPr>
              <w:jc w:val="center"/>
              <w:rPr>
                <w:rFonts w:ascii="Arial" w:hAnsi="Arial" w:cs="Arial"/>
                <w:b/>
                <w:sz w:val="28"/>
              </w:rPr>
            </w:pPr>
            <w:r w:rsidRPr="007A594D">
              <w:rPr>
                <w:rFonts w:ascii="Arial" w:hAnsi="Arial" w:cs="Arial"/>
                <w:b/>
                <w:sz w:val="28"/>
              </w:rPr>
              <w:t>Gold</w:t>
            </w:r>
          </w:p>
        </w:tc>
      </w:tr>
      <w:tr w:rsidR="002533C3" w:rsidRPr="002533C3" w14:paraId="5EB695F7" w14:textId="77777777" w:rsidTr="007A594D">
        <w:trPr>
          <w:gridAfter w:val="1"/>
          <w:wAfter w:w="13" w:type="dxa"/>
          <w:trHeight w:val="7367"/>
        </w:trPr>
        <w:tc>
          <w:tcPr>
            <w:tcW w:w="5246" w:type="dxa"/>
          </w:tcPr>
          <w:p w14:paraId="4BFD1C47" w14:textId="77777777" w:rsidR="005A3A94" w:rsidRPr="007A594D" w:rsidRDefault="005A3A94" w:rsidP="007A594D">
            <w:pPr>
              <w:pStyle w:val="ListParagraph"/>
              <w:jc w:val="both"/>
              <w:rPr>
                <w:rFonts w:ascii="Arial" w:hAnsi="Arial" w:cs="Arial"/>
                <w:bCs/>
              </w:rPr>
            </w:pPr>
          </w:p>
          <w:p w14:paraId="1F868672" w14:textId="77777777" w:rsidR="007A594D" w:rsidRDefault="00E222D4" w:rsidP="007A594D">
            <w:pPr>
              <w:pStyle w:val="ListParagraph"/>
              <w:numPr>
                <w:ilvl w:val="0"/>
                <w:numId w:val="2"/>
              </w:numPr>
              <w:ind w:left="459" w:right="175"/>
              <w:jc w:val="both"/>
              <w:rPr>
                <w:rStyle w:val="Strong"/>
                <w:rFonts w:ascii="Arial" w:hAnsi="Arial" w:cs="Arial"/>
              </w:rPr>
            </w:pPr>
            <w:r w:rsidRPr="007A594D">
              <w:rPr>
                <w:rFonts w:ascii="Arial" w:hAnsi="Arial" w:cs="Arial"/>
              </w:rPr>
              <w:t>Work</w:t>
            </w:r>
            <w:r w:rsidRPr="002533C3">
              <w:rPr>
                <w:rFonts w:ascii="Arial" w:hAnsi="Arial" w:cs="Arial"/>
              </w:rPr>
              <w:t xml:space="preserve"> though the </w:t>
            </w:r>
            <w:r w:rsidR="00323AC9" w:rsidRPr="002533C3">
              <w:rPr>
                <w:rFonts w:ascii="Arial" w:hAnsi="Arial" w:cs="Arial"/>
              </w:rPr>
              <w:t>exercises (sections 1, 2, 3, 4ab, 5, 7, 8</w:t>
            </w:r>
            <w:r w:rsidR="0077490A" w:rsidRPr="002533C3">
              <w:rPr>
                <w:rFonts w:ascii="Arial" w:hAnsi="Arial" w:cs="Arial"/>
              </w:rPr>
              <w:t>, 9</w:t>
            </w:r>
            <w:r w:rsidR="00323AC9" w:rsidRPr="002533C3">
              <w:rPr>
                <w:rFonts w:ascii="Arial" w:hAnsi="Arial" w:cs="Arial"/>
              </w:rPr>
              <w:t xml:space="preserve"> and 11a)</w:t>
            </w:r>
            <w:r w:rsidRPr="002533C3">
              <w:rPr>
                <w:rFonts w:ascii="Arial" w:hAnsi="Arial" w:cs="Arial"/>
              </w:rPr>
              <w:t xml:space="preserve"> </w:t>
            </w:r>
            <w:r w:rsidR="00323AC9" w:rsidRPr="002533C3">
              <w:rPr>
                <w:rFonts w:ascii="Arial" w:hAnsi="Arial" w:cs="Arial"/>
              </w:rPr>
              <w:t>in Edexcel’s “Moles, Formulae and Equations”(</w:t>
            </w:r>
            <w:hyperlink r:id="rId5" w:history="1">
              <w:r w:rsidR="00545022" w:rsidRPr="002533C3">
                <w:rPr>
                  <w:rStyle w:val="Hyperlink"/>
                  <w:rFonts w:ascii="Arial" w:hAnsi="Arial" w:cs="Arial"/>
                </w:rPr>
                <w:t>https://chemstuff.files.wordpress.com/2012/01/moles-formulae-equations-questions.pdf</w:t>
              </w:r>
            </w:hyperlink>
            <w:r w:rsidR="00323AC9" w:rsidRPr="002533C3">
              <w:rPr>
                <w:rStyle w:val="Strong"/>
                <w:rFonts w:ascii="Arial" w:hAnsi="Arial" w:cs="Arial"/>
                <w:b w:val="0"/>
                <w:bCs w:val="0"/>
              </w:rPr>
              <w:t>)</w:t>
            </w:r>
            <w:r w:rsidRPr="002533C3">
              <w:rPr>
                <w:rStyle w:val="Strong"/>
                <w:rFonts w:ascii="Arial" w:hAnsi="Arial" w:cs="Arial"/>
                <w:b w:val="0"/>
                <w:bCs w:val="0"/>
              </w:rPr>
              <w:t>, ensure that you can rearra</w:t>
            </w:r>
            <w:r w:rsidR="005A3A94" w:rsidRPr="002533C3">
              <w:rPr>
                <w:rStyle w:val="Strong"/>
                <w:rFonts w:ascii="Arial" w:hAnsi="Arial" w:cs="Arial"/>
                <w:b w:val="0"/>
                <w:bCs w:val="0"/>
              </w:rPr>
              <w:t>n</w:t>
            </w:r>
            <w:r w:rsidRPr="002533C3">
              <w:rPr>
                <w:rStyle w:val="Strong"/>
                <w:rFonts w:ascii="Arial" w:hAnsi="Arial" w:cs="Arial"/>
                <w:b w:val="0"/>
                <w:bCs w:val="0"/>
              </w:rPr>
              <w:t>ge any algebraic equation to change the subject</w:t>
            </w:r>
            <w:r w:rsidR="005A3A94" w:rsidRPr="002533C3">
              <w:rPr>
                <w:rStyle w:val="Strong"/>
                <w:rFonts w:ascii="Arial" w:hAnsi="Arial" w:cs="Arial"/>
                <w:b w:val="0"/>
                <w:bCs w:val="0"/>
              </w:rPr>
              <w:t xml:space="preserve"> as required.  Keep a record of these and make a record of those you have difficulty with.</w:t>
            </w:r>
            <w:r w:rsidR="002533C3" w:rsidRPr="002533C3">
              <w:rPr>
                <w:rStyle w:val="Strong"/>
                <w:rFonts w:ascii="Arial" w:hAnsi="Arial" w:cs="Arial"/>
                <w:b w:val="0"/>
                <w:bCs w:val="0"/>
              </w:rPr>
              <w:t xml:space="preserve"> </w:t>
            </w:r>
            <w:r w:rsidR="002533C3" w:rsidRPr="002533C3">
              <w:rPr>
                <w:rStyle w:val="Strong"/>
                <w:rFonts w:ascii="Arial" w:hAnsi="Arial" w:cs="Arial"/>
              </w:rPr>
              <w:t xml:space="preserve"> </w:t>
            </w:r>
          </w:p>
          <w:p w14:paraId="48329ADF" w14:textId="485831A5" w:rsidR="00323AC9" w:rsidRPr="002533C3" w:rsidRDefault="002533C3" w:rsidP="007A594D">
            <w:pPr>
              <w:pStyle w:val="ListParagraph"/>
              <w:ind w:left="459" w:right="175"/>
              <w:jc w:val="both"/>
              <w:rPr>
                <w:rStyle w:val="Strong"/>
                <w:rFonts w:ascii="Arial" w:hAnsi="Arial" w:cs="Arial"/>
              </w:rPr>
            </w:pPr>
            <w:r w:rsidRPr="002533C3">
              <w:rPr>
                <w:rStyle w:val="Strong"/>
                <w:rFonts w:ascii="Arial" w:hAnsi="Arial" w:cs="Arial"/>
              </w:rPr>
              <w:t xml:space="preserve">Not every calculation must be done, a selection </w:t>
            </w:r>
            <w:r w:rsidR="00E12080">
              <w:rPr>
                <w:rStyle w:val="Strong"/>
                <w:rFonts w:ascii="Arial" w:hAnsi="Arial" w:cs="Arial"/>
              </w:rPr>
              <w:t xml:space="preserve">(at least 10) </w:t>
            </w:r>
            <w:r w:rsidRPr="002533C3">
              <w:rPr>
                <w:rStyle w:val="Strong"/>
                <w:rFonts w:ascii="Arial" w:hAnsi="Arial" w:cs="Arial"/>
              </w:rPr>
              <w:t>from each section will suffice.</w:t>
            </w:r>
          </w:p>
          <w:p w14:paraId="586C3700" w14:textId="77777777" w:rsidR="00323AC9" w:rsidRPr="002533C3" w:rsidRDefault="00323AC9" w:rsidP="007A594D">
            <w:pPr>
              <w:pStyle w:val="ListParagraph"/>
              <w:ind w:left="459" w:right="175"/>
              <w:jc w:val="both"/>
              <w:rPr>
                <w:rFonts w:ascii="Arial" w:hAnsi="Arial" w:cs="Arial"/>
                <w:b/>
                <w:bCs/>
              </w:rPr>
            </w:pPr>
          </w:p>
          <w:p w14:paraId="4A86DA9C" w14:textId="063D689D" w:rsidR="00323AC9" w:rsidRPr="002533C3" w:rsidRDefault="00323AC9" w:rsidP="007A594D">
            <w:pPr>
              <w:pStyle w:val="ListParagraph"/>
              <w:numPr>
                <w:ilvl w:val="0"/>
                <w:numId w:val="2"/>
              </w:numPr>
              <w:ind w:left="459" w:right="175"/>
              <w:jc w:val="both"/>
              <w:rPr>
                <w:rFonts w:ascii="Arial" w:hAnsi="Arial" w:cs="Arial"/>
              </w:rPr>
            </w:pPr>
            <w:r w:rsidRPr="002533C3">
              <w:rPr>
                <w:rFonts w:ascii="Arial" w:hAnsi="Arial" w:cs="Arial"/>
              </w:rPr>
              <w:t xml:space="preserve">Use the same workbook to practice </w:t>
            </w:r>
            <w:r w:rsidR="007A594D">
              <w:rPr>
                <w:rFonts w:ascii="Arial" w:hAnsi="Arial" w:cs="Arial"/>
              </w:rPr>
              <w:t xml:space="preserve">some of the </w:t>
            </w:r>
            <w:r w:rsidRPr="002533C3">
              <w:rPr>
                <w:rFonts w:ascii="Arial" w:hAnsi="Arial" w:cs="Arial"/>
              </w:rPr>
              <w:t xml:space="preserve">chemical equations in section 6. </w:t>
            </w:r>
          </w:p>
          <w:p w14:paraId="327D63D2" w14:textId="77777777" w:rsidR="0077490A" w:rsidRPr="002533C3" w:rsidRDefault="0077490A" w:rsidP="007A594D">
            <w:pPr>
              <w:pStyle w:val="ListParagraph"/>
              <w:ind w:left="459" w:right="175"/>
              <w:jc w:val="both"/>
              <w:rPr>
                <w:rFonts w:ascii="Arial" w:hAnsi="Arial" w:cs="Arial"/>
              </w:rPr>
            </w:pPr>
          </w:p>
          <w:p w14:paraId="0F6B3E44" w14:textId="6535B804" w:rsidR="0077490A" w:rsidRPr="002533C3" w:rsidRDefault="002533C3" w:rsidP="007A594D">
            <w:pPr>
              <w:pStyle w:val="ListParagraph"/>
              <w:numPr>
                <w:ilvl w:val="0"/>
                <w:numId w:val="2"/>
              </w:numPr>
              <w:ind w:left="459" w:right="175"/>
              <w:jc w:val="both"/>
              <w:rPr>
                <w:rFonts w:ascii="Arial" w:hAnsi="Arial" w:cs="Arial"/>
              </w:rPr>
            </w:pPr>
            <w:r w:rsidRPr="002533C3">
              <w:rPr>
                <w:rFonts w:ascii="Arial" w:hAnsi="Arial" w:cs="Arial"/>
              </w:rPr>
              <w:t>Can</w:t>
            </w:r>
            <w:r w:rsidR="0077490A" w:rsidRPr="002533C3">
              <w:rPr>
                <w:rFonts w:ascii="Arial" w:hAnsi="Arial" w:cs="Arial"/>
              </w:rPr>
              <w:t xml:space="preserve"> you draw dot-and-cross diagrams for any ionic or covalent substance?</w:t>
            </w:r>
          </w:p>
          <w:p w14:paraId="20407B6A" w14:textId="5D92E23A" w:rsidR="0077490A" w:rsidRPr="002533C3" w:rsidRDefault="0077490A" w:rsidP="007A594D">
            <w:pPr>
              <w:pStyle w:val="ListParagraph"/>
              <w:ind w:left="459" w:right="175"/>
              <w:jc w:val="both"/>
              <w:rPr>
                <w:rFonts w:ascii="Arial" w:hAnsi="Arial" w:cs="Arial"/>
              </w:rPr>
            </w:pPr>
            <w:r w:rsidRPr="002533C3">
              <w:rPr>
                <w:rFonts w:ascii="Arial" w:hAnsi="Arial" w:cs="Arial"/>
              </w:rPr>
              <w:t>Eg NaCl, H</w:t>
            </w:r>
            <w:r w:rsidRPr="002533C3">
              <w:rPr>
                <w:rFonts w:ascii="Arial" w:hAnsi="Arial" w:cs="Arial"/>
                <w:vertAlign w:val="subscript"/>
              </w:rPr>
              <w:t>2</w:t>
            </w:r>
            <w:r w:rsidRPr="002533C3">
              <w:rPr>
                <w:rFonts w:ascii="Arial" w:hAnsi="Arial" w:cs="Arial"/>
              </w:rPr>
              <w:t>O, CH</w:t>
            </w:r>
            <w:r w:rsidRPr="002533C3">
              <w:rPr>
                <w:rFonts w:ascii="Arial" w:hAnsi="Arial" w:cs="Arial"/>
                <w:vertAlign w:val="subscript"/>
              </w:rPr>
              <w:t>4</w:t>
            </w:r>
            <w:r w:rsidRPr="002533C3">
              <w:rPr>
                <w:rFonts w:ascii="Arial" w:hAnsi="Arial" w:cs="Arial"/>
              </w:rPr>
              <w:t>, CH</w:t>
            </w:r>
            <w:r w:rsidRPr="002533C3">
              <w:rPr>
                <w:rFonts w:ascii="Arial" w:hAnsi="Arial" w:cs="Arial"/>
                <w:vertAlign w:val="subscript"/>
              </w:rPr>
              <w:t>3</w:t>
            </w:r>
            <w:r w:rsidRPr="002533C3">
              <w:rPr>
                <w:rFonts w:ascii="Arial" w:hAnsi="Arial" w:cs="Arial"/>
              </w:rPr>
              <w:t>OH</w:t>
            </w:r>
            <w:r w:rsidR="00421347">
              <w:rPr>
                <w:rFonts w:ascii="Arial" w:hAnsi="Arial" w:cs="Arial"/>
              </w:rPr>
              <w:t>, H</w:t>
            </w:r>
            <w:r w:rsidR="00421347" w:rsidRPr="00421347">
              <w:rPr>
                <w:rFonts w:ascii="Arial" w:hAnsi="Arial" w:cs="Arial"/>
                <w:vertAlign w:val="subscript"/>
              </w:rPr>
              <w:t>2</w:t>
            </w:r>
            <w:r w:rsidR="00421347">
              <w:rPr>
                <w:rFonts w:ascii="Arial" w:hAnsi="Arial" w:cs="Arial"/>
              </w:rPr>
              <w:t>CO, C</w:t>
            </w:r>
            <w:r w:rsidR="00421347" w:rsidRPr="00421347">
              <w:rPr>
                <w:rFonts w:ascii="Arial" w:hAnsi="Arial" w:cs="Arial"/>
                <w:vertAlign w:val="subscript"/>
              </w:rPr>
              <w:t>2</w:t>
            </w:r>
            <w:r w:rsidR="00421347">
              <w:rPr>
                <w:rFonts w:ascii="Arial" w:hAnsi="Arial" w:cs="Arial"/>
              </w:rPr>
              <w:t>H</w:t>
            </w:r>
            <w:r w:rsidR="00421347" w:rsidRPr="00421347">
              <w:rPr>
                <w:rFonts w:ascii="Arial" w:hAnsi="Arial" w:cs="Arial"/>
                <w:vertAlign w:val="subscript"/>
              </w:rPr>
              <w:t>2</w:t>
            </w:r>
            <w:r w:rsidRPr="002533C3">
              <w:rPr>
                <w:rFonts w:ascii="Arial" w:hAnsi="Arial" w:cs="Arial"/>
              </w:rPr>
              <w:t>, MgO, N</w:t>
            </w:r>
            <w:r w:rsidRPr="002533C3">
              <w:rPr>
                <w:rFonts w:ascii="Arial" w:hAnsi="Arial" w:cs="Arial"/>
                <w:vertAlign w:val="subscript"/>
              </w:rPr>
              <w:t>2</w:t>
            </w:r>
            <w:r w:rsidRPr="002533C3">
              <w:rPr>
                <w:rFonts w:ascii="Arial" w:hAnsi="Arial" w:cs="Arial"/>
              </w:rPr>
              <w:t>, CaF</w:t>
            </w:r>
            <w:r w:rsidRPr="002533C3">
              <w:rPr>
                <w:rFonts w:ascii="Arial" w:hAnsi="Arial" w:cs="Arial"/>
                <w:vertAlign w:val="subscript"/>
              </w:rPr>
              <w:t>2</w:t>
            </w:r>
            <w:r w:rsidRPr="002533C3">
              <w:rPr>
                <w:rFonts w:ascii="Arial" w:hAnsi="Arial" w:cs="Arial"/>
              </w:rPr>
              <w:t xml:space="preserve">, ethene, ethanoic acid, </w:t>
            </w:r>
            <w:r w:rsidR="00421347">
              <w:rPr>
                <w:rFonts w:ascii="Arial" w:hAnsi="Arial" w:cs="Arial"/>
              </w:rPr>
              <w:t>sodium hydroxide</w:t>
            </w:r>
            <w:r w:rsidRPr="002533C3">
              <w:rPr>
                <w:rFonts w:ascii="Arial" w:hAnsi="Arial" w:cs="Arial"/>
              </w:rPr>
              <w:t>.</w:t>
            </w:r>
          </w:p>
          <w:p w14:paraId="64CB5AA3" w14:textId="77777777" w:rsidR="0077490A" w:rsidRPr="002533C3" w:rsidRDefault="0077490A" w:rsidP="007A594D">
            <w:pPr>
              <w:pStyle w:val="ListParagraph"/>
              <w:ind w:left="459" w:right="175"/>
              <w:jc w:val="both"/>
              <w:rPr>
                <w:rFonts w:ascii="Arial" w:hAnsi="Arial" w:cs="Arial"/>
              </w:rPr>
            </w:pPr>
          </w:p>
          <w:p w14:paraId="686103D7" w14:textId="77777777" w:rsidR="0077490A" w:rsidRPr="002533C3" w:rsidRDefault="0077490A" w:rsidP="007A594D">
            <w:pPr>
              <w:pStyle w:val="ListParagraph"/>
              <w:numPr>
                <w:ilvl w:val="0"/>
                <w:numId w:val="2"/>
              </w:numPr>
              <w:ind w:left="459" w:right="175"/>
              <w:jc w:val="both"/>
              <w:rPr>
                <w:rFonts w:ascii="Arial" w:hAnsi="Arial" w:cs="Arial"/>
              </w:rPr>
            </w:pPr>
            <w:r w:rsidRPr="002533C3">
              <w:rPr>
                <w:rFonts w:ascii="Arial" w:hAnsi="Arial" w:cs="Arial"/>
              </w:rPr>
              <w:t>Can you explain which of the substance in 3 (above) have low/high melting points, conduct electricity.</w:t>
            </w:r>
          </w:p>
          <w:p w14:paraId="6CDD4D22" w14:textId="77777777" w:rsidR="001576DB" w:rsidRPr="002533C3" w:rsidRDefault="001576DB" w:rsidP="007A594D">
            <w:pPr>
              <w:pStyle w:val="ListParagraph"/>
              <w:jc w:val="both"/>
              <w:rPr>
                <w:rFonts w:ascii="Arial" w:hAnsi="Arial" w:cs="Arial"/>
              </w:rPr>
            </w:pPr>
          </w:p>
        </w:tc>
        <w:tc>
          <w:tcPr>
            <w:tcW w:w="4394" w:type="dxa"/>
          </w:tcPr>
          <w:p w14:paraId="00E4FF20" w14:textId="77777777" w:rsidR="005A3A94" w:rsidRPr="002533C3" w:rsidRDefault="005A3A94" w:rsidP="007A594D">
            <w:pPr>
              <w:pStyle w:val="ListParagraph"/>
              <w:jc w:val="both"/>
              <w:rPr>
                <w:rFonts w:ascii="Arial" w:hAnsi="Arial" w:cs="Arial"/>
              </w:rPr>
            </w:pPr>
          </w:p>
          <w:p w14:paraId="6C1C2625" w14:textId="4D0042D7" w:rsidR="00323AC9" w:rsidRDefault="00323AC9" w:rsidP="007A594D">
            <w:pPr>
              <w:pStyle w:val="ListParagraph"/>
              <w:numPr>
                <w:ilvl w:val="0"/>
                <w:numId w:val="3"/>
              </w:numPr>
              <w:ind w:left="460" w:right="176"/>
              <w:jc w:val="both"/>
              <w:rPr>
                <w:rFonts w:ascii="Arial" w:hAnsi="Arial" w:cs="Arial"/>
              </w:rPr>
            </w:pPr>
            <w:r w:rsidRPr="002533C3">
              <w:rPr>
                <w:rFonts w:ascii="Arial" w:hAnsi="Arial" w:cs="Arial"/>
              </w:rPr>
              <w:t>From the workbook (in Bronze) and your GCSE notes on Ionic Equations (</w:t>
            </w:r>
            <w:proofErr w:type="spellStart"/>
            <w:r w:rsidRPr="002533C3">
              <w:rPr>
                <w:rFonts w:ascii="Arial" w:hAnsi="Arial" w:cs="Arial"/>
              </w:rPr>
              <w:t>eg</w:t>
            </w:r>
            <w:proofErr w:type="spellEnd"/>
            <w:r w:rsidRPr="002533C3">
              <w:rPr>
                <w:rFonts w:ascii="Arial" w:hAnsi="Arial" w:cs="Arial"/>
              </w:rPr>
              <w:t xml:space="preserve"> Unit 5) do the equations in section 10.</w:t>
            </w:r>
          </w:p>
          <w:p w14:paraId="1E111AC8" w14:textId="77777777" w:rsidR="007A594D" w:rsidRDefault="007A594D" w:rsidP="007A594D">
            <w:pPr>
              <w:pStyle w:val="ListParagraph"/>
              <w:ind w:left="460" w:right="176"/>
              <w:jc w:val="both"/>
              <w:rPr>
                <w:rFonts w:ascii="Arial" w:hAnsi="Arial" w:cs="Arial"/>
              </w:rPr>
            </w:pPr>
          </w:p>
          <w:p w14:paraId="6BB9A072" w14:textId="77777777" w:rsidR="007A594D" w:rsidRPr="007A594D" w:rsidRDefault="00323AC9" w:rsidP="007A594D">
            <w:pPr>
              <w:pStyle w:val="ListParagraph"/>
              <w:numPr>
                <w:ilvl w:val="0"/>
                <w:numId w:val="3"/>
              </w:numPr>
              <w:ind w:left="460" w:right="176"/>
              <w:jc w:val="both"/>
              <w:rPr>
                <w:rFonts w:ascii="Arial" w:hAnsi="Arial" w:cs="Arial"/>
              </w:rPr>
            </w:pPr>
            <w:r w:rsidRPr="007A594D">
              <w:rPr>
                <w:rFonts w:ascii="Arial" w:hAnsi="Arial" w:cs="Arial"/>
              </w:rPr>
              <w:t>If you did the Separate Chemistry GCSE</w:t>
            </w:r>
            <w:r w:rsidR="0077490A" w:rsidRPr="007A594D">
              <w:rPr>
                <w:rFonts w:ascii="Arial" w:hAnsi="Arial" w:cs="Arial"/>
              </w:rPr>
              <w:t xml:space="preserve"> then sections 4c-g and </w:t>
            </w:r>
            <w:r w:rsidR="002533C3" w:rsidRPr="007A594D">
              <w:rPr>
                <w:rFonts w:ascii="Arial" w:hAnsi="Arial" w:cs="Arial"/>
              </w:rPr>
              <w:t>11</w:t>
            </w:r>
            <w:r w:rsidR="0077490A" w:rsidRPr="007A594D">
              <w:rPr>
                <w:rFonts w:ascii="Arial" w:hAnsi="Arial" w:cs="Arial"/>
              </w:rPr>
              <w:t>b should be familiar, if you did the Trilogy GCSE, then use the information give</w:t>
            </w:r>
            <w:r w:rsidR="002533C3" w:rsidRPr="007A594D">
              <w:rPr>
                <w:rFonts w:ascii="Arial" w:hAnsi="Arial" w:cs="Arial"/>
              </w:rPr>
              <w:t>n</w:t>
            </w:r>
            <w:r w:rsidR="0077490A" w:rsidRPr="007A594D">
              <w:rPr>
                <w:rFonts w:ascii="Arial" w:hAnsi="Arial" w:cs="Arial"/>
              </w:rPr>
              <w:t xml:space="preserve"> and attempt the same.</w:t>
            </w:r>
            <w:r w:rsidR="002533C3" w:rsidRPr="007A594D">
              <w:rPr>
                <w:rFonts w:ascii="Arial" w:hAnsi="Arial" w:cs="Arial"/>
              </w:rPr>
              <w:t xml:space="preserve">  </w:t>
            </w:r>
          </w:p>
          <w:p w14:paraId="3358E6EC" w14:textId="56E56171" w:rsidR="00323AC9" w:rsidRDefault="002533C3" w:rsidP="007A594D">
            <w:pPr>
              <w:pStyle w:val="ListParagraph"/>
              <w:ind w:left="460" w:right="176"/>
              <w:jc w:val="both"/>
              <w:rPr>
                <w:rStyle w:val="Strong"/>
                <w:rFonts w:ascii="Arial" w:hAnsi="Arial" w:cs="Arial"/>
              </w:rPr>
            </w:pPr>
            <w:r w:rsidRPr="002533C3">
              <w:rPr>
                <w:rFonts w:ascii="Arial" w:hAnsi="Arial" w:cs="Arial"/>
                <w:b/>
              </w:rPr>
              <w:t>Again, n</w:t>
            </w:r>
            <w:r w:rsidRPr="002533C3">
              <w:rPr>
                <w:rStyle w:val="Strong"/>
                <w:rFonts w:ascii="Arial" w:hAnsi="Arial" w:cs="Arial"/>
              </w:rPr>
              <w:t>ot every calculation must be done, a selection from each section will suffice.</w:t>
            </w:r>
          </w:p>
          <w:p w14:paraId="38D8121B" w14:textId="543B586B" w:rsidR="00B920D5" w:rsidRDefault="00B920D5" w:rsidP="007A594D">
            <w:pPr>
              <w:pStyle w:val="ListParagraph"/>
              <w:ind w:left="460" w:right="176"/>
              <w:jc w:val="both"/>
              <w:rPr>
                <w:rFonts w:ascii="Arial" w:hAnsi="Arial" w:cs="Arial"/>
                <w:b/>
                <w:bCs/>
              </w:rPr>
            </w:pPr>
          </w:p>
          <w:p w14:paraId="5B828A1A" w14:textId="77777777" w:rsidR="00B920D5" w:rsidRPr="002533C3" w:rsidRDefault="00B920D5" w:rsidP="00B920D5">
            <w:pPr>
              <w:jc w:val="both"/>
              <w:rPr>
                <w:rFonts w:ascii="Arial" w:hAnsi="Arial" w:cs="Arial"/>
              </w:rPr>
            </w:pPr>
          </w:p>
          <w:p w14:paraId="39F8FAFC" w14:textId="5634BFC0" w:rsidR="00B920D5" w:rsidRPr="00C80D98" w:rsidRDefault="00B920D5" w:rsidP="00B920D5">
            <w:pPr>
              <w:pStyle w:val="ListParagraph"/>
              <w:numPr>
                <w:ilvl w:val="0"/>
                <w:numId w:val="3"/>
              </w:numPr>
              <w:ind w:left="460" w:right="217"/>
              <w:jc w:val="both"/>
              <w:rPr>
                <w:rFonts w:ascii="Arial" w:hAnsi="Arial" w:cs="Arial"/>
              </w:rPr>
            </w:pPr>
            <w:r w:rsidRPr="00C80D98">
              <w:rPr>
                <w:rFonts w:ascii="Arial" w:hAnsi="Arial" w:cs="Arial"/>
              </w:rPr>
              <w:t>The Royal Society of Chemistry has published a series of quizzes “Transition Skills Starters for Ten”.</w:t>
            </w:r>
          </w:p>
          <w:p w14:paraId="1FC172D6" w14:textId="77777777" w:rsidR="00B920D5" w:rsidRPr="002533C3" w:rsidRDefault="00F70728" w:rsidP="00B920D5">
            <w:pPr>
              <w:pStyle w:val="ListParagraph"/>
              <w:ind w:left="459" w:right="217"/>
              <w:jc w:val="both"/>
              <w:rPr>
                <w:rFonts w:ascii="Arial" w:hAnsi="Arial" w:cs="Arial"/>
              </w:rPr>
            </w:pPr>
            <w:hyperlink r:id="rId6" w:history="1">
              <w:r w:rsidR="00B920D5" w:rsidRPr="002533C3">
                <w:rPr>
                  <w:rStyle w:val="Hyperlink"/>
                  <w:rFonts w:ascii="Arial" w:hAnsi="Arial" w:cs="Arial"/>
                </w:rPr>
                <w:t>http://www.rsc.org/learn-chemistry/resource/res00002362/starters-for-ten-chapter-0-transition-skills</w:t>
              </w:r>
            </w:hyperlink>
          </w:p>
          <w:p w14:paraId="5B5F34B0" w14:textId="77777777" w:rsidR="00B920D5" w:rsidRPr="002533C3" w:rsidRDefault="00B920D5" w:rsidP="00B920D5">
            <w:pPr>
              <w:pStyle w:val="ListParagraph"/>
              <w:ind w:left="459" w:right="217"/>
              <w:jc w:val="both"/>
              <w:rPr>
                <w:rFonts w:ascii="Arial" w:hAnsi="Arial" w:cs="Arial"/>
              </w:rPr>
            </w:pPr>
          </w:p>
          <w:p w14:paraId="6E751F93" w14:textId="77777777" w:rsidR="00B920D5" w:rsidRPr="002533C3" w:rsidRDefault="00B920D5" w:rsidP="00B920D5">
            <w:pPr>
              <w:pStyle w:val="ListParagraph"/>
              <w:ind w:left="459" w:right="217"/>
              <w:jc w:val="both"/>
              <w:rPr>
                <w:rFonts w:ascii="Arial" w:hAnsi="Arial" w:cs="Arial"/>
              </w:rPr>
            </w:pPr>
            <w:r w:rsidRPr="002533C3">
              <w:rPr>
                <w:rFonts w:ascii="Arial" w:hAnsi="Arial" w:cs="Arial"/>
              </w:rPr>
              <w:t>Complete the series</w:t>
            </w:r>
          </w:p>
          <w:p w14:paraId="1E4929DD" w14:textId="77777777" w:rsidR="00B920D5" w:rsidRPr="002533C3" w:rsidRDefault="00B920D5" w:rsidP="00B920D5">
            <w:pPr>
              <w:pStyle w:val="ListParagraph"/>
              <w:numPr>
                <w:ilvl w:val="0"/>
                <w:numId w:val="7"/>
              </w:numPr>
              <w:ind w:left="459" w:right="217"/>
              <w:jc w:val="both"/>
              <w:rPr>
                <w:rFonts w:ascii="Arial" w:hAnsi="Arial" w:cs="Arial"/>
              </w:rPr>
            </w:pPr>
            <w:r w:rsidRPr="002533C3">
              <w:rPr>
                <w:rFonts w:ascii="Arial" w:hAnsi="Arial" w:cs="Arial"/>
              </w:rPr>
              <w:t>1 Basic Chemistry competencies</w:t>
            </w:r>
          </w:p>
          <w:p w14:paraId="77D7C6A5" w14:textId="77777777" w:rsidR="00B920D5" w:rsidRPr="002533C3" w:rsidRDefault="00B920D5" w:rsidP="00B920D5">
            <w:pPr>
              <w:pStyle w:val="ListParagraph"/>
              <w:numPr>
                <w:ilvl w:val="0"/>
                <w:numId w:val="7"/>
              </w:numPr>
              <w:ind w:left="459" w:right="217"/>
              <w:jc w:val="both"/>
              <w:rPr>
                <w:rFonts w:ascii="Arial" w:hAnsi="Arial" w:cs="Arial"/>
              </w:rPr>
            </w:pPr>
            <w:r w:rsidRPr="002533C3">
              <w:rPr>
                <w:rFonts w:ascii="Arial" w:hAnsi="Arial" w:cs="Arial"/>
              </w:rPr>
              <w:t>2 Basic Maths competencies</w:t>
            </w:r>
          </w:p>
          <w:p w14:paraId="2BEC8D19" w14:textId="77777777" w:rsidR="00B920D5" w:rsidRDefault="00B920D5" w:rsidP="00B920D5">
            <w:pPr>
              <w:pStyle w:val="ListParagraph"/>
              <w:numPr>
                <w:ilvl w:val="0"/>
                <w:numId w:val="7"/>
              </w:numPr>
              <w:ind w:left="459" w:right="217"/>
              <w:jc w:val="both"/>
              <w:rPr>
                <w:rFonts w:ascii="Arial" w:hAnsi="Arial" w:cs="Arial"/>
              </w:rPr>
            </w:pPr>
            <w:r w:rsidRPr="002533C3">
              <w:rPr>
                <w:rFonts w:ascii="Arial" w:hAnsi="Arial" w:cs="Arial"/>
              </w:rPr>
              <w:t>3 Basic Practical competencies</w:t>
            </w:r>
          </w:p>
          <w:p w14:paraId="318DBD03" w14:textId="2DA349FC" w:rsidR="001576DB" w:rsidRPr="002533C3" w:rsidRDefault="001576DB" w:rsidP="007A594D">
            <w:pPr>
              <w:pStyle w:val="ListParagraph"/>
              <w:jc w:val="both"/>
              <w:rPr>
                <w:rFonts w:ascii="Arial" w:hAnsi="Arial" w:cs="Arial"/>
              </w:rPr>
            </w:pPr>
          </w:p>
        </w:tc>
        <w:tc>
          <w:tcPr>
            <w:tcW w:w="4718" w:type="dxa"/>
          </w:tcPr>
          <w:p w14:paraId="2598FB53" w14:textId="77777777" w:rsidR="001576DB" w:rsidRPr="002533C3" w:rsidRDefault="001576DB" w:rsidP="007A594D">
            <w:pPr>
              <w:jc w:val="both"/>
              <w:rPr>
                <w:rFonts w:ascii="Arial" w:hAnsi="Arial" w:cs="Arial"/>
              </w:rPr>
            </w:pPr>
          </w:p>
          <w:p w14:paraId="7B3CCB82" w14:textId="77777777" w:rsidR="007A594D" w:rsidRPr="007A594D" w:rsidRDefault="007A594D" w:rsidP="007A594D">
            <w:pPr>
              <w:ind w:left="459" w:right="217"/>
              <w:jc w:val="both"/>
              <w:rPr>
                <w:rFonts w:ascii="Arial" w:hAnsi="Arial" w:cs="Arial"/>
              </w:rPr>
            </w:pPr>
          </w:p>
          <w:p w14:paraId="1BA331B4" w14:textId="5D25BE26" w:rsidR="007A594D" w:rsidRPr="00337531" w:rsidRDefault="007A594D" w:rsidP="0007214B">
            <w:pPr>
              <w:pStyle w:val="ListParagraph"/>
              <w:numPr>
                <w:ilvl w:val="0"/>
                <w:numId w:val="6"/>
              </w:numPr>
              <w:ind w:left="463" w:right="217"/>
              <w:jc w:val="both"/>
              <w:rPr>
                <w:rFonts w:ascii="Arial" w:hAnsi="Arial" w:cs="Arial"/>
              </w:rPr>
            </w:pPr>
            <w:r w:rsidRPr="00337531">
              <w:rPr>
                <w:rFonts w:ascii="Arial" w:hAnsi="Arial" w:cs="Arial"/>
              </w:rPr>
              <w:t>Find the BBC documentary series “</w:t>
            </w:r>
            <w:r w:rsidRPr="00337531">
              <w:rPr>
                <w:rFonts w:ascii="Arial" w:hAnsi="Arial" w:cs="Arial"/>
                <w:b/>
                <w:bCs/>
              </w:rPr>
              <w:t>Chemistry: A Volatile History</w:t>
            </w:r>
            <w:r w:rsidRPr="00337531">
              <w:rPr>
                <w:rFonts w:ascii="Arial" w:hAnsi="Arial" w:cs="Arial"/>
              </w:rPr>
              <w:t>” (</w:t>
            </w:r>
            <w:hyperlink r:id="rId7" w:history="1">
              <w:r w:rsidR="00337531" w:rsidRPr="00337531">
                <w:rPr>
                  <w:rStyle w:val="Hyperlink"/>
                  <w:rFonts w:ascii="Arial" w:hAnsi="Arial" w:cs="Arial"/>
                </w:rPr>
                <w:t>https://hdclump.com/?s=volatile</w:t>
              </w:r>
            </w:hyperlink>
            <w:r w:rsidR="00337531">
              <w:rPr>
                <w:rFonts w:ascii="Arial" w:hAnsi="Arial" w:cs="Arial"/>
              </w:rPr>
              <w:t xml:space="preserve"> </w:t>
            </w:r>
            <w:r w:rsidRPr="00337531">
              <w:rPr>
                <w:rFonts w:ascii="Arial" w:hAnsi="Arial" w:cs="Arial"/>
              </w:rPr>
              <w:t>3 episodes) and watch it, especially episode 2 (The order of the Elements) as this will feature in the course.</w:t>
            </w:r>
          </w:p>
          <w:p w14:paraId="531E0E77" w14:textId="0B212241" w:rsidR="00E12080" w:rsidRDefault="00E12080" w:rsidP="00E12080">
            <w:pPr>
              <w:pStyle w:val="ListParagraph"/>
              <w:numPr>
                <w:ilvl w:val="0"/>
                <w:numId w:val="7"/>
              </w:numPr>
              <w:ind w:right="217"/>
              <w:jc w:val="both"/>
              <w:rPr>
                <w:rFonts w:ascii="Arial" w:hAnsi="Arial" w:cs="Arial"/>
              </w:rPr>
            </w:pPr>
            <w:r w:rsidRPr="00337531">
              <w:rPr>
                <w:rFonts w:ascii="Arial" w:hAnsi="Arial" w:cs="Arial"/>
              </w:rPr>
              <w:t xml:space="preserve">Write a summary </w:t>
            </w:r>
            <w:r w:rsidR="00FE6FDC" w:rsidRPr="00337531">
              <w:rPr>
                <w:rFonts w:ascii="Arial" w:hAnsi="Arial" w:cs="Arial"/>
              </w:rPr>
              <w:t>(</w:t>
            </w:r>
            <w:r w:rsidR="00C80D98" w:rsidRPr="00337531">
              <w:rPr>
                <w:rFonts w:ascii="Arial" w:hAnsi="Arial" w:cs="Arial"/>
              </w:rPr>
              <w:t>1 page</w:t>
            </w:r>
            <w:r w:rsidR="00FE6FDC" w:rsidRPr="00337531">
              <w:rPr>
                <w:rFonts w:ascii="Arial" w:hAnsi="Arial" w:cs="Arial"/>
              </w:rPr>
              <w:t xml:space="preserve">) </w:t>
            </w:r>
            <w:r w:rsidRPr="00337531">
              <w:rPr>
                <w:rFonts w:ascii="Arial" w:hAnsi="Arial" w:cs="Arial"/>
              </w:rPr>
              <w:t>of one of the episodes you watched, including some of the key chemical</w:t>
            </w:r>
            <w:r>
              <w:rPr>
                <w:rFonts w:ascii="Arial" w:hAnsi="Arial" w:cs="Arial"/>
              </w:rPr>
              <w:t xml:space="preserve"> reactions featured – you </w:t>
            </w:r>
            <w:r w:rsidR="00FE6FDC">
              <w:rPr>
                <w:rFonts w:ascii="Arial" w:hAnsi="Arial" w:cs="Arial"/>
              </w:rPr>
              <w:t xml:space="preserve">will </w:t>
            </w:r>
            <w:r>
              <w:rPr>
                <w:rFonts w:ascii="Arial" w:hAnsi="Arial" w:cs="Arial"/>
              </w:rPr>
              <w:t>need to research some of these</w:t>
            </w:r>
            <w:r w:rsidR="00FE6FDC">
              <w:rPr>
                <w:rFonts w:ascii="Arial" w:hAnsi="Arial" w:cs="Arial"/>
              </w:rPr>
              <w:t>, so include a reference</w:t>
            </w:r>
            <w:r w:rsidR="00421347">
              <w:rPr>
                <w:rFonts w:ascii="Arial" w:hAnsi="Arial" w:cs="Arial"/>
              </w:rPr>
              <w:t xml:space="preserve"> in the correct format (</w:t>
            </w:r>
            <w:hyperlink r:id="rId8" w:history="1">
              <w:r w:rsidR="00D068DF">
                <w:rPr>
                  <w:rStyle w:val="Hyperlink"/>
                  <w:rFonts w:ascii="Arial" w:hAnsi="Arial" w:cs="Arial"/>
                </w:rPr>
                <w:t>https://www.ocr.org.uk/Images/208932-chemistry-practical-skills-handbook.pdf</w:t>
              </w:r>
            </w:hyperlink>
            <w:r w:rsidR="00421347">
              <w:rPr>
                <w:rFonts w:ascii="Arial" w:hAnsi="Arial" w:cs="Arial"/>
              </w:rPr>
              <w:t>)</w:t>
            </w:r>
            <w:r w:rsidR="00FE6FDC">
              <w:rPr>
                <w:rFonts w:ascii="Arial" w:hAnsi="Arial" w:cs="Arial"/>
              </w:rPr>
              <w:t>.</w:t>
            </w:r>
          </w:p>
          <w:p w14:paraId="5C5C4C90" w14:textId="77777777" w:rsidR="00C80D98" w:rsidRDefault="00C80D98" w:rsidP="00C80D98">
            <w:pPr>
              <w:pStyle w:val="ListParagraph"/>
              <w:ind w:left="1080" w:right="217"/>
              <w:jc w:val="both"/>
              <w:rPr>
                <w:rFonts w:ascii="Arial" w:hAnsi="Arial" w:cs="Arial"/>
              </w:rPr>
            </w:pPr>
          </w:p>
          <w:p w14:paraId="016D7F78" w14:textId="6002A117" w:rsidR="00C80D98" w:rsidRPr="00C80D98" w:rsidRDefault="00C80D98" w:rsidP="00C80D98">
            <w:pPr>
              <w:pStyle w:val="ListParagraph"/>
              <w:numPr>
                <w:ilvl w:val="0"/>
                <w:numId w:val="6"/>
              </w:numPr>
              <w:ind w:left="459" w:right="217"/>
              <w:jc w:val="both"/>
              <w:rPr>
                <w:rFonts w:ascii="Arial" w:hAnsi="Arial" w:cs="Arial"/>
              </w:rPr>
            </w:pPr>
            <w:r w:rsidRPr="00C80D98">
              <w:rPr>
                <w:rFonts w:ascii="Arial" w:hAnsi="Arial" w:cs="Arial"/>
              </w:rPr>
              <w:t>Read one of the books on the reading list and write a summary (500 words) detailing why you found it interesting (or not!).</w:t>
            </w:r>
          </w:p>
          <w:p w14:paraId="3595105C" w14:textId="77777777" w:rsidR="007A594D" w:rsidRPr="00BB5689" w:rsidRDefault="007A594D" w:rsidP="007A594D">
            <w:pPr>
              <w:jc w:val="both"/>
              <w:rPr>
                <w:rFonts w:ascii="Arial" w:hAnsi="Arial" w:cs="Arial"/>
              </w:rPr>
            </w:pPr>
          </w:p>
          <w:p w14:paraId="0792F9FC" w14:textId="32A176A2" w:rsidR="007A594D" w:rsidRPr="00BB5689" w:rsidRDefault="007A594D" w:rsidP="007A594D">
            <w:pPr>
              <w:jc w:val="both"/>
              <w:rPr>
                <w:rFonts w:ascii="Arial" w:hAnsi="Arial" w:cs="Arial"/>
              </w:rPr>
            </w:pPr>
          </w:p>
          <w:p w14:paraId="7750FD30" w14:textId="790E208E" w:rsidR="007A594D" w:rsidRDefault="007A594D" w:rsidP="007A594D">
            <w:pPr>
              <w:jc w:val="both"/>
              <w:rPr>
                <w:rFonts w:ascii="Arial" w:hAnsi="Arial" w:cs="Arial"/>
              </w:rPr>
            </w:pPr>
          </w:p>
          <w:p w14:paraId="2E03ED2F" w14:textId="67AEF8D1" w:rsidR="007A594D" w:rsidRDefault="007A594D" w:rsidP="007A594D">
            <w:pPr>
              <w:jc w:val="both"/>
              <w:rPr>
                <w:rFonts w:ascii="Arial" w:hAnsi="Arial" w:cs="Arial"/>
              </w:rPr>
            </w:pPr>
          </w:p>
          <w:p w14:paraId="3E8C5479" w14:textId="28918B09" w:rsidR="007A594D" w:rsidRPr="007A594D" w:rsidRDefault="007A594D" w:rsidP="007A594D">
            <w:pPr>
              <w:jc w:val="both"/>
              <w:rPr>
                <w:rFonts w:ascii="Arial" w:hAnsi="Arial" w:cs="Arial"/>
              </w:rPr>
            </w:pPr>
            <w:r>
              <w:rPr>
                <w:rFonts w:ascii="Arial" w:hAnsi="Arial" w:cs="Arial"/>
              </w:rPr>
              <w:t xml:space="preserve"> </w:t>
            </w:r>
          </w:p>
        </w:tc>
      </w:tr>
    </w:tbl>
    <w:p w14:paraId="29473E6D" w14:textId="77777777" w:rsidR="00C80D98" w:rsidRDefault="00C80D98" w:rsidP="00C80D98">
      <w:pPr>
        <w:spacing w:after="0"/>
        <w:rPr>
          <w:rFonts w:cs="Arial"/>
          <w:b/>
          <w:sz w:val="28"/>
          <w:szCs w:val="24"/>
        </w:rPr>
      </w:pPr>
    </w:p>
    <w:p w14:paraId="0D75BAB7" w14:textId="77777777" w:rsidR="00C80D98" w:rsidRDefault="00C80D98" w:rsidP="00C80D98">
      <w:pPr>
        <w:spacing w:after="0"/>
        <w:rPr>
          <w:rFonts w:cs="Arial"/>
          <w:b/>
          <w:sz w:val="28"/>
          <w:szCs w:val="24"/>
        </w:rPr>
      </w:pPr>
    </w:p>
    <w:p w14:paraId="34896FDD" w14:textId="2D32B5D0" w:rsidR="00C80D98" w:rsidRPr="000B3D49" w:rsidRDefault="00C80D98" w:rsidP="00C80D98">
      <w:pPr>
        <w:spacing w:after="0"/>
        <w:rPr>
          <w:rFonts w:cs="Arial"/>
          <w:b/>
          <w:sz w:val="28"/>
          <w:szCs w:val="24"/>
        </w:rPr>
      </w:pPr>
      <w:r w:rsidRPr="000B3D49">
        <w:rPr>
          <w:rFonts w:cs="Arial"/>
          <w:b/>
          <w:sz w:val="28"/>
          <w:szCs w:val="24"/>
        </w:rPr>
        <w:lastRenderedPageBreak/>
        <w:t>Potential Reading List for A Level Chemistry</w:t>
      </w:r>
    </w:p>
    <w:p w14:paraId="17953566" w14:textId="77777777" w:rsidR="00C80D98" w:rsidRPr="000B3D49" w:rsidRDefault="00C80D98" w:rsidP="00C80D98">
      <w:pPr>
        <w:spacing w:after="0"/>
        <w:rPr>
          <w:rFonts w:cs="Arial"/>
          <w:szCs w:val="24"/>
        </w:rPr>
      </w:pPr>
    </w:p>
    <w:p w14:paraId="1A7FEBEE" w14:textId="77777777" w:rsidR="00D068DF" w:rsidRDefault="00C80D98" w:rsidP="00C80D98">
      <w:pPr>
        <w:spacing w:after="0"/>
        <w:rPr>
          <w:rFonts w:cs="Arial"/>
          <w:szCs w:val="24"/>
        </w:rPr>
      </w:pPr>
      <w:r w:rsidRPr="006524D8">
        <w:rPr>
          <w:rFonts w:cs="Arial"/>
          <w:b/>
          <w:szCs w:val="24"/>
        </w:rPr>
        <w:t xml:space="preserve">Periodic Tales: The Curious Lives </w:t>
      </w:r>
      <w:r>
        <w:rPr>
          <w:rFonts w:cs="Arial"/>
          <w:b/>
          <w:szCs w:val="24"/>
        </w:rPr>
        <w:t>o</w:t>
      </w:r>
      <w:r w:rsidRPr="006524D8">
        <w:rPr>
          <w:rFonts w:cs="Arial"/>
          <w:b/>
          <w:szCs w:val="24"/>
        </w:rPr>
        <w:t xml:space="preserve">f The Elements - Hugh </w:t>
      </w:r>
      <w:proofErr w:type="spellStart"/>
      <w:r w:rsidRPr="006524D8">
        <w:rPr>
          <w:rFonts w:cs="Arial"/>
          <w:b/>
          <w:szCs w:val="24"/>
        </w:rPr>
        <w:t>Aldersey</w:t>
      </w:r>
      <w:proofErr w:type="spellEnd"/>
      <w:r w:rsidRPr="006524D8">
        <w:rPr>
          <w:rFonts w:cs="Arial"/>
          <w:b/>
          <w:szCs w:val="24"/>
        </w:rPr>
        <w:t>-Williams</w:t>
      </w:r>
      <w:r w:rsidRPr="000B3D49">
        <w:rPr>
          <w:rFonts w:cs="Arial"/>
          <w:szCs w:val="24"/>
        </w:rPr>
        <w:t xml:space="preserve"> </w:t>
      </w:r>
    </w:p>
    <w:p w14:paraId="522E41CD" w14:textId="055B4C04" w:rsidR="00C80D98" w:rsidRPr="00D068DF" w:rsidRDefault="00C80D98" w:rsidP="00C80D98">
      <w:pPr>
        <w:spacing w:after="0"/>
        <w:rPr>
          <w:rFonts w:cs="Arial"/>
          <w:color w:val="3B3838" w:themeColor="background2" w:themeShade="40"/>
          <w:szCs w:val="24"/>
        </w:rPr>
      </w:pPr>
      <w:r w:rsidRPr="00D068DF">
        <w:rPr>
          <w:rFonts w:cs="Arial"/>
          <w:color w:val="3B3838" w:themeColor="background2" w:themeShade="40"/>
          <w:szCs w:val="24"/>
        </w:rPr>
        <w:t>This book covers the chemical elements, where they come from and how they are used. There are loads of fascinating insights into uses for chemicals you would have never even thought about.</w:t>
      </w:r>
    </w:p>
    <w:p w14:paraId="539F34B5" w14:textId="77777777" w:rsidR="00C80D98" w:rsidRPr="000B3D49" w:rsidRDefault="00C80D98" w:rsidP="00C80D98">
      <w:pPr>
        <w:spacing w:after="0"/>
        <w:rPr>
          <w:rFonts w:cs="Arial"/>
          <w:szCs w:val="24"/>
        </w:rPr>
      </w:pPr>
    </w:p>
    <w:p w14:paraId="1DB5D86D" w14:textId="77777777" w:rsidR="00C80D98" w:rsidRPr="006524D8" w:rsidRDefault="00C80D98" w:rsidP="00C80D98">
      <w:pPr>
        <w:spacing w:after="0"/>
        <w:rPr>
          <w:rFonts w:cs="Arial"/>
          <w:b/>
          <w:szCs w:val="24"/>
        </w:rPr>
      </w:pPr>
      <w:r w:rsidRPr="006524D8">
        <w:rPr>
          <w:rFonts w:cs="Arial"/>
          <w:b/>
          <w:szCs w:val="24"/>
        </w:rPr>
        <w:t xml:space="preserve">H2O: A Biography of Water - Phillip Ball </w:t>
      </w:r>
    </w:p>
    <w:p w14:paraId="643C8AD0" w14:textId="77777777" w:rsidR="00C80D98" w:rsidRPr="00D068DF" w:rsidRDefault="00C80D98" w:rsidP="00C80D98">
      <w:pPr>
        <w:spacing w:after="0"/>
        <w:rPr>
          <w:rFonts w:cs="Arial"/>
          <w:color w:val="3B3838" w:themeColor="background2" w:themeShade="40"/>
          <w:szCs w:val="24"/>
          <w:shd w:val="clear" w:color="auto" w:fill="FFFFFF"/>
        </w:rPr>
      </w:pPr>
      <w:r w:rsidRPr="00D068DF">
        <w:rPr>
          <w:rFonts w:cs="Arial"/>
          <w:color w:val="3B3838" w:themeColor="background2" w:themeShade="40"/>
          <w:szCs w:val="24"/>
          <w:shd w:val="clear" w:color="auto" w:fill="FFFFFF"/>
        </w:rPr>
        <w:t>Philip Ball's gloriously offbeat and intelligent book conducts us on a journey through the history of science, folklore, the wilder scientific fringes, cutting-edge physics, biology and ecology, to give a fascinating new perspective on life and the substance that sustains it. After reading this book, drinking a glass of water will never be the same again.</w:t>
      </w:r>
    </w:p>
    <w:p w14:paraId="01A636C4" w14:textId="77777777" w:rsidR="00C80D98" w:rsidRPr="000B3D49" w:rsidRDefault="00C80D98" w:rsidP="00C80D98">
      <w:pPr>
        <w:spacing w:after="0"/>
        <w:rPr>
          <w:rFonts w:cs="Arial"/>
          <w:szCs w:val="24"/>
        </w:rPr>
      </w:pPr>
    </w:p>
    <w:p w14:paraId="608FB194" w14:textId="77777777" w:rsidR="00C80D98" w:rsidRPr="00D068DF" w:rsidRDefault="00C80D98" w:rsidP="00C80D98">
      <w:pPr>
        <w:spacing w:after="0"/>
        <w:rPr>
          <w:rFonts w:cs="Arial"/>
          <w:b/>
          <w:szCs w:val="24"/>
          <w:shd w:val="clear" w:color="auto" w:fill="FFFFFF"/>
        </w:rPr>
      </w:pPr>
      <w:r w:rsidRPr="00D068DF">
        <w:rPr>
          <w:rFonts w:cs="Arial"/>
          <w:b/>
          <w:szCs w:val="24"/>
          <w:shd w:val="clear" w:color="auto" w:fill="FFFFFF"/>
        </w:rPr>
        <w:t>Why Chemical Reactions Happen - James Keeler</w:t>
      </w:r>
    </w:p>
    <w:p w14:paraId="039C5356" w14:textId="77777777" w:rsidR="00C80D98" w:rsidRPr="00D068DF" w:rsidRDefault="00C80D98" w:rsidP="00C80D98">
      <w:pPr>
        <w:spacing w:after="0"/>
        <w:rPr>
          <w:rFonts w:cs="Arial"/>
          <w:color w:val="3B3838" w:themeColor="background2" w:themeShade="40"/>
          <w:szCs w:val="24"/>
          <w:shd w:val="clear" w:color="auto" w:fill="FFFFFF"/>
        </w:rPr>
      </w:pPr>
      <w:r w:rsidRPr="00D068DF">
        <w:rPr>
          <w:rFonts w:cs="Arial"/>
          <w:color w:val="3B3838" w:themeColor="background2" w:themeShade="40"/>
          <w:szCs w:val="24"/>
          <w:shd w:val="clear" w:color="auto" w:fill="FFFFFF"/>
        </w:rPr>
        <w:t>'Why Chemical Reactions Happen is one of nature's secrets</w:t>
      </w:r>
      <w:proofErr w:type="gramStart"/>
      <w:r w:rsidRPr="00D068DF">
        <w:rPr>
          <w:rFonts w:cs="Arial"/>
          <w:color w:val="3B3838" w:themeColor="background2" w:themeShade="40"/>
          <w:szCs w:val="24"/>
          <w:shd w:val="clear" w:color="auto" w:fill="FFFFFF"/>
        </w:rPr>
        <w:t>....This</w:t>
      </w:r>
      <w:proofErr w:type="gramEnd"/>
      <w:r w:rsidRPr="00D068DF">
        <w:rPr>
          <w:rFonts w:cs="Arial"/>
          <w:color w:val="3B3838" w:themeColor="background2" w:themeShade="40"/>
          <w:szCs w:val="24"/>
          <w:shd w:val="clear" w:color="auto" w:fill="FFFFFF"/>
        </w:rPr>
        <w:t xml:space="preserve"> insightful book reveals in clear and impressive style what motivates molecules to metamorphose into something new. It supplies all the essentials for understanding entropy and how to choreograph molecular transformations to its music.</w:t>
      </w:r>
    </w:p>
    <w:p w14:paraId="1F35BDA5" w14:textId="77777777" w:rsidR="00C80D98" w:rsidRPr="007823DF" w:rsidRDefault="00C80D98" w:rsidP="00C80D98">
      <w:pPr>
        <w:shd w:val="clear" w:color="auto" w:fill="FFFFFF"/>
        <w:spacing w:after="0" w:line="540" w:lineRule="atLeast"/>
        <w:outlineLvl w:val="0"/>
        <w:rPr>
          <w:rFonts w:eastAsia="Times New Roman" w:cs="Arial"/>
          <w:color w:val="0F1111"/>
          <w:szCs w:val="24"/>
          <w:lang w:eastAsia="en-GB"/>
        </w:rPr>
      </w:pPr>
      <w:r w:rsidRPr="000B3D49">
        <w:rPr>
          <w:rFonts w:eastAsia="Times New Roman" w:cs="Arial"/>
          <w:b/>
          <w:bCs/>
          <w:color w:val="0F1111"/>
          <w:kern w:val="36"/>
          <w:szCs w:val="24"/>
          <w:lang w:eastAsia="en-GB"/>
        </w:rPr>
        <w:t>Chemistry: A Very Short Introduction (Very Short Introductions) -</w:t>
      </w:r>
      <w:r w:rsidRPr="007823DF">
        <w:rPr>
          <w:rFonts w:eastAsia="Times New Roman" w:cs="Arial"/>
          <w:color w:val="0F1111"/>
          <w:szCs w:val="24"/>
          <w:lang w:eastAsia="en-GB"/>
        </w:rPr>
        <w:t> </w:t>
      </w:r>
      <w:r w:rsidRPr="006524D8">
        <w:rPr>
          <w:rFonts w:eastAsia="Times New Roman" w:cs="Arial"/>
          <w:b/>
          <w:color w:val="000000" w:themeColor="text1"/>
          <w:szCs w:val="24"/>
          <w:lang w:eastAsia="en-GB"/>
        </w:rPr>
        <w:t>Peter Atkins</w:t>
      </w:r>
      <w:r w:rsidRPr="006524D8">
        <w:rPr>
          <w:rFonts w:eastAsia="Times New Roman" w:cs="Arial"/>
          <w:color w:val="000000" w:themeColor="text1"/>
          <w:szCs w:val="24"/>
          <w:lang w:eastAsia="en-GB"/>
        </w:rPr>
        <w:t> </w:t>
      </w:r>
    </w:p>
    <w:p w14:paraId="6BB92DA4" w14:textId="77777777" w:rsidR="00C80D98" w:rsidRPr="00D068DF" w:rsidRDefault="00C80D98" w:rsidP="00C80D98">
      <w:pPr>
        <w:spacing w:after="0"/>
        <w:rPr>
          <w:rFonts w:cs="Arial"/>
          <w:color w:val="3B3838" w:themeColor="background2" w:themeShade="40"/>
          <w:szCs w:val="24"/>
        </w:rPr>
      </w:pPr>
      <w:r w:rsidRPr="00D068DF">
        <w:rPr>
          <w:rFonts w:cs="Arial"/>
          <w:color w:val="3B3838" w:themeColor="background2" w:themeShade="40"/>
          <w:szCs w:val="24"/>
          <w:shd w:val="clear" w:color="auto" w:fill="FFFFFF"/>
        </w:rPr>
        <w:t>In this </w:t>
      </w:r>
      <w:r w:rsidRPr="00D068DF">
        <w:rPr>
          <w:rStyle w:val="Emphasis"/>
          <w:rFonts w:cs="Arial"/>
          <w:color w:val="3B3838" w:themeColor="background2" w:themeShade="40"/>
          <w:szCs w:val="24"/>
          <w:shd w:val="clear" w:color="auto" w:fill="FFFFFF"/>
        </w:rPr>
        <w:t>Very Short Introduction</w:t>
      </w:r>
      <w:r w:rsidRPr="00D068DF">
        <w:rPr>
          <w:rFonts w:cs="Arial"/>
          <w:color w:val="3B3838" w:themeColor="background2" w:themeShade="40"/>
          <w:szCs w:val="24"/>
          <w:shd w:val="clear" w:color="auto" w:fill="FFFFFF"/>
        </w:rPr>
        <w:t> to Chemistry, he encourages us to look at chemistry anew, through a chemist's eyes, in order to understand its central concepts and to see how it contributes not only towards our material comfort, but also to human culture. Atkins shows how chemistry provides the infrastructure of our world, through the chemical industry, the fuels of heating, power generation, and transport, as well as the fabrics of our clothing and furnishings.</w:t>
      </w:r>
    </w:p>
    <w:p w14:paraId="3A18F074" w14:textId="77777777" w:rsidR="00C80D98" w:rsidRPr="000B3D49" w:rsidRDefault="00C80D98" w:rsidP="00C80D98">
      <w:pPr>
        <w:spacing w:after="0"/>
        <w:rPr>
          <w:rFonts w:cs="Arial"/>
          <w:szCs w:val="24"/>
        </w:rPr>
      </w:pPr>
    </w:p>
    <w:p w14:paraId="69CD5FFD" w14:textId="77777777" w:rsidR="00C80D98" w:rsidRPr="000B3D49" w:rsidRDefault="00C80D98" w:rsidP="00C80D98">
      <w:pPr>
        <w:spacing w:after="0"/>
        <w:rPr>
          <w:rFonts w:cs="Arial"/>
          <w:b/>
          <w:szCs w:val="24"/>
        </w:rPr>
      </w:pPr>
      <w:r w:rsidRPr="000B3D49">
        <w:rPr>
          <w:rFonts w:cs="Arial"/>
          <w:b/>
          <w:szCs w:val="24"/>
        </w:rPr>
        <w:t>The Disappearing Spoon and Other Extraordinary True Tales from the Periodic Table - Sam Kean</w:t>
      </w:r>
    </w:p>
    <w:p w14:paraId="06E8628D" w14:textId="77777777" w:rsidR="00C80D98" w:rsidRPr="00D068DF" w:rsidRDefault="00C80D98" w:rsidP="00C80D98">
      <w:pPr>
        <w:spacing w:after="0"/>
        <w:rPr>
          <w:rFonts w:cs="Arial"/>
          <w:color w:val="3B3838" w:themeColor="background2" w:themeShade="40"/>
          <w:szCs w:val="24"/>
        </w:rPr>
      </w:pPr>
      <w:r w:rsidRPr="00D068DF">
        <w:rPr>
          <w:rFonts w:cs="Arial"/>
          <w:color w:val="3B3838" w:themeColor="background2" w:themeShade="40"/>
          <w:szCs w:val="24"/>
        </w:rPr>
        <w:t>One of our crowning scientific achievements is also a treasure trove of passion, adventure, betrayal and obsession. The Disappearing Spoon follows the elements, their parts in human history, finance, mythology, conflict, the arts, medicine and the lives of the (frequently) mad scientists who discovered them.</w:t>
      </w:r>
    </w:p>
    <w:p w14:paraId="1C197572" w14:textId="77777777" w:rsidR="00C80D98" w:rsidRPr="000B3D49" w:rsidRDefault="00C80D98" w:rsidP="00C80D98">
      <w:pPr>
        <w:spacing w:after="0"/>
        <w:rPr>
          <w:rFonts w:cs="Arial"/>
          <w:szCs w:val="24"/>
        </w:rPr>
      </w:pPr>
    </w:p>
    <w:p w14:paraId="17BB4F10" w14:textId="77777777" w:rsidR="00C80D98" w:rsidRPr="000B3D49" w:rsidRDefault="00C80D98" w:rsidP="00C80D98">
      <w:pPr>
        <w:spacing w:after="0"/>
        <w:rPr>
          <w:rFonts w:cs="Arial"/>
          <w:b/>
          <w:szCs w:val="24"/>
        </w:rPr>
      </w:pPr>
      <w:r w:rsidRPr="000B3D49">
        <w:rPr>
          <w:rFonts w:cs="Arial"/>
          <w:b/>
          <w:szCs w:val="24"/>
        </w:rPr>
        <w:t>The Science of Everyday Life: Why Teapots Dribble, Toast Burns and Light Bulbs Shine -</w:t>
      </w:r>
      <w:r w:rsidRPr="000B3D49">
        <w:rPr>
          <w:rFonts w:cs="Arial"/>
          <w:b/>
          <w:color w:val="0F1111"/>
          <w:szCs w:val="24"/>
          <w:shd w:val="clear" w:color="auto" w:fill="FFFFFF"/>
        </w:rPr>
        <w:t> </w:t>
      </w:r>
      <w:r w:rsidRPr="006524D8">
        <w:rPr>
          <w:rStyle w:val="a-declarative"/>
          <w:rFonts w:cs="Arial"/>
          <w:b/>
          <w:color w:val="0F1111"/>
          <w:szCs w:val="24"/>
          <w:shd w:val="clear" w:color="auto" w:fill="FFFFFF"/>
        </w:rPr>
        <w:t xml:space="preserve">Marty </w:t>
      </w:r>
      <w:proofErr w:type="spellStart"/>
      <w:r w:rsidRPr="006524D8">
        <w:rPr>
          <w:rStyle w:val="a-declarative"/>
          <w:rFonts w:cs="Arial"/>
          <w:b/>
          <w:color w:val="0F1111"/>
          <w:szCs w:val="24"/>
          <w:shd w:val="clear" w:color="auto" w:fill="FFFFFF"/>
        </w:rPr>
        <w:t>Jopson</w:t>
      </w:r>
      <w:proofErr w:type="spellEnd"/>
      <w:r w:rsidRPr="000B3D49">
        <w:rPr>
          <w:rStyle w:val="a-declarative"/>
          <w:rFonts w:cs="Arial"/>
          <w:b/>
          <w:color w:val="0F1111"/>
          <w:szCs w:val="24"/>
          <w:shd w:val="clear" w:color="auto" w:fill="FFFFFF"/>
        </w:rPr>
        <w:t> </w:t>
      </w:r>
    </w:p>
    <w:p w14:paraId="07D4D895" w14:textId="77777777" w:rsidR="00C80D98" w:rsidRPr="00D068DF" w:rsidRDefault="00C80D98" w:rsidP="00C80D98">
      <w:pPr>
        <w:pStyle w:val="NormalWeb"/>
        <w:shd w:val="clear" w:color="auto" w:fill="FFFFFF"/>
        <w:spacing w:before="0" w:beforeAutospacing="0" w:after="0" w:afterAutospacing="0"/>
        <w:rPr>
          <w:rFonts w:ascii="Arial" w:hAnsi="Arial" w:cs="Arial"/>
          <w:color w:val="3B3838" w:themeColor="background2" w:themeShade="40"/>
        </w:rPr>
      </w:pPr>
      <w:r w:rsidRPr="00D068DF">
        <w:rPr>
          <w:rFonts w:ascii="Arial" w:hAnsi="Arial" w:cs="Arial"/>
          <w:bCs/>
          <w:color w:val="3B3838" w:themeColor="background2" w:themeShade="40"/>
        </w:rPr>
        <w:t>Have you ever wondered why ice floats and water is such a freaky liquid? Or why chillies and mustard are both hot but in different ways? Or why microwaves don't cook from the inside out?</w:t>
      </w:r>
    </w:p>
    <w:p w14:paraId="4F1054BC" w14:textId="7888C343" w:rsidR="001576DB" w:rsidRPr="00D068DF" w:rsidRDefault="00C80D98" w:rsidP="00C80D98">
      <w:pPr>
        <w:pStyle w:val="NormalWeb"/>
        <w:shd w:val="clear" w:color="auto" w:fill="FFFFFF"/>
        <w:spacing w:before="0" w:beforeAutospacing="0" w:after="0" w:afterAutospacing="0"/>
        <w:rPr>
          <w:color w:val="3B3838" w:themeColor="background2" w:themeShade="40"/>
        </w:rPr>
      </w:pPr>
      <w:r w:rsidRPr="00D068DF">
        <w:rPr>
          <w:rFonts w:ascii="Arial" w:hAnsi="Arial" w:cs="Arial"/>
          <w:color w:val="3B3838" w:themeColor="background2" w:themeShade="40"/>
        </w:rPr>
        <w:t>In this fascinating scientific tour of household objects, </w:t>
      </w:r>
      <w:r w:rsidRPr="00D068DF">
        <w:rPr>
          <w:rFonts w:ascii="Arial" w:hAnsi="Arial" w:cs="Arial"/>
          <w:i/>
          <w:iCs/>
          <w:color w:val="3B3838" w:themeColor="background2" w:themeShade="40"/>
        </w:rPr>
        <w:t>The One Show</w:t>
      </w:r>
      <w:r w:rsidRPr="00D068DF">
        <w:rPr>
          <w:rFonts w:ascii="Arial" w:hAnsi="Arial" w:cs="Arial"/>
          <w:color w:val="3B3838" w:themeColor="background2" w:themeShade="40"/>
        </w:rPr>
        <w:t xml:space="preserve"> presenter and all-round Science Bloke Marty </w:t>
      </w:r>
      <w:proofErr w:type="spellStart"/>
      <w:r w:rsidRPr="00D068DF">
        <w:rPr>
          <w:rFonts w:ascii="Arial" w:hAnsi="Arial" w:cs="Arial"/>
          <w:color w:val="3B3838" w:themeColor="background2" w:themeShade="40"/>
        </w:rPr>
        <w:t>Jopson</w:t>
      </w:r>
      <w:proofErr w:type="spellEnd"/>
      <w:r w:rsidRPr="00D068DF">
        <w:rPr>
          <w:rFonts w:ascii="Arial" w:hAnsi="Arial" w:cs="Arial"/>
          <w:color w:val="3B3838" w:themeColor="background2" w:themeShade="40"/>
        </w:rPr>
        <w:t xml:space="preserve"> has the answer to all of these, and many more, baffling questions about the chemistry and physics of the everyday stuff we use every day.</w:t>
      </w:r>
    </w:p>
    <w:sectPr w:rsidR="001576DB" w:rsidRPr="00D068DF" w:rsidSect="00C80D98">
      <w:pgSz w:w="16838" w:h="11906" w:orient="landscape"/>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EC5"/>
    <w:multiLevelType w:val="hybridMultilevel"/>
    <w:tmpl w:val="8AA2F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D0CA1"/>
    <w:multiLevelType w:val="hybridMultilevel"/>
    <w:tmpl w:val="5D061F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49A3C97"/>
    <w:multiLevelType w:val="hybridMultilevel"/>
    <w:tmpl w:val="4BC42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366C0"/>
    <w:multiLevelType w:val="hybridMultilevel"/>
    <w:tmpl w:val="0DB4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210FE1"/>
    <w:multiLevelType w:val="hybridMultilevel"/>
    <w:tmpl w:val="EE48C40E"/>
    <w:lvl w:ilvl="0" w:tplc="60B44E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B77B5C"/>
    <w:multiLevelType w:val="hybridMultilevel"/>
    <w:tmpl w:val="97CA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AC3664"/>
    <w:multiLevelType w:val="hybridMultilevel"/>
    <w:tmpl w:val="3686F922"/>
    <w:lvl w:ilvl="0" w:tplc="C6D8D36A">
      <w:start w:val="1"/>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DB"/>
    <w:rsid w:val="000D1A71"/>
    <w:rsid w:val="001576DB"/>
    <w:rsid w:val="002533C3"/>
    <w:rsid w:val="00323AC9"/>
    <w:rsid w:val="00337531"/>
    <w:rsid w:val="00421347"/>
    <w:rsid w:val="004D0FDD"/>
    <w:rsid w:val="00545022"/>
    <w:rsid w:val="005A3A94"/>
    <w:rsid w:val="0067542C"/>
    <w:rsid w:val="006F7339"/>
    <w:rsid w:val="007410AB"/>
    <w:rsid w:val="0077490A"/>
    <w:rsid w:val="007A594D"/>
    <w:rsid w:val="00894EDE"/>
    <w:rsid w:val="008B03F8"/>
    <w:rsid w:val="00906D32"/>
    <w:rsid w:val="00933680"/>
    <w:rsid w:val="00B03D88"/>
    <w:rsid w:val="00B920D5"/>
    <w:rsid w:val="00BB5689"/>
    <w:rsid w:val="00C80D98"/>
    <w:rsid w:val="00D068DF"/>
    <w:rsid w:val="00E12080"/>
    <w:rsid w:val="00E222D4"/>
    <w:rsid w:val="00EB179F"/>
    <w:rsid w:val="00F70728"/>
    <w:rsid w:val="00FE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7AFA"/>
  <w15:chartTrackingRefBased/>
  <w15:docId w15:val="{9DB5F6BC-6586-4A51-AE54-04722DE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6D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1576DB"/>
    <w:rPr>
      <w:b/>
      <w:bCs/>
    </w:rPr>
  </w:style>
  <w:style w:type="table" w:styleId="TableGrid">
    <w:name w:val="Table Grid"/>
    <w:basedOn w:val="TableNormal"/>
    <w:uiPriority w:val="39"/>
    <w:rsid w:val="001576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6DB"/>
    <w:pPr>
      <w:ind w:left="720"/>
      <w:contextualSpacing/>
    </w:pPr>
    <w:rPr>
      <w:rFonts w:asciiTheme="minorHAnsi" w:hAnsiTheme="minorHAnsi"/>
      <w:sz w:val="22"/>
    </w:rPr>
  </w:style>
  <w:style w:type="character" w:styleId="Hyperlink">
    <w:name w:val="Hyperlink"/>
    <w:basedOn w:val="DefaultParagraphFont"/>
    <w:uiPriority w:val="99"/>
    <w:unhideWhenUsed/>
    <w:rsid w:val="00545022"/>
    <w:rPr>
      <w:color w:val="0563C1" w:themeColor="hyperlink"/>
      <w:u w:val="single"/>
    </w:rPr>
  </w:style>
  <w:style w:type="character" w:styleId="UnresolvedMention">
    <w:name w:val="Unresolved Mention"/>
    <w:basedOn w:val="DefaultParagraphFont"/>
    <w:uiPriority w:val="99"/>
    <w:semiHidden/>
    <w:unhideWhenUsed/>
    <w:rsid w:val="00545022"/>
    <w:rPr>
      <w:color w:val="605E5C"/>
      <w:shd w:val="clear" w:color="auto" w:fill="E1DFDD"/>
    </w:rPr>
  </w:style>
  <w:style w:type="character" w:styleId="FollowedHyperlink">
    <w:name w:val="FollowedHyperlink"/>
    <w:basedOn w:val="DefaultParagraphFont"/>
    <w:uiPriority w:val="99"/>
    <w:semiHidden/>
    <w:unhideWhenUsed/>
    <w:rsid w:val="00E12080"/>
    <w:rPr>
      <w:color w:val="954F72" w:themeColor="followedHyperlink"/>
      <w:u w:val="single"/>
    </w:rPr>
  </w:style>
  <w:style w:type="character" w:styleId="Emphasis">
    <w:name w:val="Emphasis"/>
    <w:basedOn w:val="DefaultParagraphFont"/>
    <w:uiPriority w:val="20"/>
    <w:qFormat/>
    <w:rsid w:val="00C80D98"/>
    <w:rPr>
      <w:i/>
      <w:iCs/>
    </w:rPr>
  </w:style>
  <w:style w:type="character" w:customStyle="1" w:styleId="a-declarative">
    <w:name w:val="a-declarative"/>
    <w:basedOn w:val="DefaultParagraphFont"/>
    <w:rsid w:val="00C8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45391">
      <w:bodyDiv w:val="1"/>
      <w:marLeft w:val="0"/>
      <w:marRight w:val="0"/>
      <w:marTop w:val="0"/>
      <w:marBottom w:val="0"/>
      <w:divBdr>
        <w:top w:val="none" w:sz="0" w:space="0" w:color="auto"/>
        <w:left w:val="none" w:sz="0" w:space="0" w:color="auto"/>
        <w:bottom w:val="none" w:sz="0" w:space="0" w:color="auto"/>
        <w:right w:val="none" w:sz="0" w:space="0" w:color="auto"/>
      </w:divBdr>
      <w:divsChild>
        <w:div w:id="18587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Images/208932-chemistry-practical-skills-handbook.pdf" TargetMode="External"/><Relationship Id="rId3" Type="http://schemas.openxmlformats.org/officeDocument/2006/relationships/settings" Target="settings.xml"/><Relationship Id="rId7" Type="http://schemas.openxmlformats.org/officeDocument/2006/relationships/hyperlink" Target="https://hdclump.com/?s=volat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org/learn-chemistry/resource/res00002362/starters-for-ten-chapter-0-transition-skills" TargetMode="External"/><Relationship Id="rId5" Type="http://schemas.openxmlformats.org/officeDocument/2006/relationships/hyperlink" Target="https://chemstuff.files.wordpress.com/2012/01/moles-formulae-equations-question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Lewthwaite</dc:creator>
  <cp:keywords/>
  <dc:description/>
  <cp:lastModifiedBy>Sarah Moriarty</cp:lastModifiedBy>
  <cp:revision>2</cp:revision>
  <dcterms:created xsi:type="dcterms:W3CDTF">2023-07-13T10:28:00Z</dcterms:created>
  <dcterms:modified xsi:type="dcterms:W3CDTF">2023-07-13T10:28:00Z</dcterms:modified>
</cp:coreProperties>
</file>